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28E337F" w:rsidR="00F110CD" w:rsidRPr="00471BC7" w:rsidRDefault="00F110CD" w:rsidP="00F110CD">
      <w:pPr>
        <w:pStyle w:val="Header"/>
        <w:tabs>
          <w:tab w:val="right" w:pos="9639"/>
        </w:tabs>
        <w:rPr>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D13B97">
        <w:rPr>
          <w:bCs/>
          <w:noProof w:val="0"/>
          <w:sz w:val="24"/>
          <w:szCs w:val="24"/>
        </w:rPr>
        <w:t xml:space="preserve">WG1 </w:t>
      </w:r>
      <w:r w:rsidR="00B65452" w:rsidRPr="00D13B97">
        <w:rPr>
          <w:bCs/>
          <w:noProof w:val="0"/>
          <w:sz w:val="24"/>
          <w:szCs w:val="24"/>
        </w:rPr>
        <w:t>#</w:t>
      </w:r>
      <w:r w:rsidR="003B2246" w:rsidRPr="00471BC7">
        <w:rPr>
          <w:sz w:val="24"/>
          <w:szCs w:val="24"/>
        </w:rPr>
        <w:t>11</w:t>
      </w:r>
      <w:r w:rsidR="00F52AFD" w:rsidRPr="00471BC7">
        <w:rPr>
          <w:sz w:val="24"/>
          <w:szCs w:val="24"/>
        </w:rPr>
        <w:t>4</w:t>
      </w:r>
      <w:r w:rsidR="00C330BF" w:rsidRPr="00471BC7">
        <w:rPr>
          <w:sz w:val="24"/>
          <w:szCs w:val="24"/>
        </w:rPr>
        <w:t>-bis</w:t>
      </w:r>
      <w:r w:rsidR="001348FE" w:rsidRPr="00471BC7">
        <w:rPr>
          <w:sz w:val="24"/>
          <w:szCs w:val="24"/>
        </w:rPr>
        <w:tab/>
      </w:r>
      <w:r w:rsidR="008E4EE5" w:rsidRPr="00341AD1">
        <w:rPr>
          <w:sz w:val="24"/>
          <w:szCs w:val="24"/>
        </w:rPr>
        <w:t>R1-</w:t>
      </w:r>
      <w:r w:rsidR="00341AD1" w:rsidRPr="00341AD1">
        <w:rPr>
          <w:bCs/>
          <w:noProof w:val="0"/>
          <w:sz w:val="24"/>
          <w:szCs w:val="24"/>
        </w:rPr>
        <w:t>2309915</w:t>
      </w:r>
    </w:p>
    <w:bookmarkEnd w:id="0"/>
    <w:p w14:paraId="2CFE1919" w14:textId="1DEF7695" w:rsidR="00850D96" w:rsidRDefault="00C330BF" w:rsidP="00CA26CE">
      <w:pPr>
        <w:pStyle w:val="Header"/>
        <w:rPr>
          <w:bCs/>
          <w:sz w:val="24"/>
          <w:szCs w:val="24"/>
        </w:rPr>
      </w:pPr>
      <w:r w:rsidRPr="00471BC7">
        <w:rPr>
          <w:sz w:val="24"/>
          <w:szCs w:val="24"/>
        </w:rPr>
        <w:t>Xiamen, China, October 9-13, 2023</w:t>
      </w:r>
    </w:p>
    <w:p w14:paraId="7C863C59" w14:textId="77777777" w:rsidR="00C330BF" w:rsidRPr="00850D96" w:rsidRDefault="00C330BF" w:rsidP="00CA26CE">
      <w:pPr>
        <w:pStyle w:val="Header"/>
        <w:rPr>
          <w:bCs/>
          <w:noProof w:val="0"/>
          <w:sz w:val="24"/>
          <w:lang w:val="en-GB" w:eastAsia="ja-JP"/>
        </w:rPr>
      </w:pPr>
    </w:p>
    <w:p w14:paraId="30E02941" w14:textId="40535A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330BF" w:rsidRPr="00471BC7">
        <w:rPr>
          <w:rFonts w:cs="Arial"/>
          <w:b/>
          <w:sz w:val="24"/>
          <w:szCs w:val="24"/>
        </w:rPr>
        <w:t>8</w:t>
      </w:r>
      <w:r w:rsidR="00F1211F" w:rsidRPr="00471BC7">
        <w:rPr>
          <w:rFonts w:cs="Arial"/>
          <w:b/>
          <w:sz w:val="24"/>
          <w:szCs w:val="24"/>
        </w:rPr>
        <w:t>.1.1.1</w:t>
      </w:r>
    </w:p>
    <w:p w14:paraId="30E02942" w14:textId="11CBDC88" w:rsidR="00E128F2" w:rsidRPr="002F2A0C" w:rsidRDefault="0034111C" w:rsidP="16512788">
      <w:pPr>
        <w:tabs>
          <w:tab w:val="left" w:pos="1985"/>
        </w:tabs>
        <w:spacing w:after="120"/>
        <w:ind w:left="1985" w:hanging="1985"/>
        <w:rPr>
          <w:rFonts w:ascii="Arial" w:hAnsi="Arial" w:cs="Arial"/>
          <w:b/>
          <w:sz w:val="24"/>
          <w:szCs w:val="24"/>
          <w:lang w:val="en-GB"/>
        </w:rPr>
      </w:pPr>
      <w:r w:rsidRPr="002F2A0C">
        <w:rPr>
          <w:rFonts w:ascii="Arial" w:hAnsi="Arial" w:cs="Arial"/>
          <w:b/>
          <w:sz w:val="24"/>
          <w:szCs w:val="24"/>
          <w:lang w:val="en-GB"/>
        </w:rPr>
        <w:t>Source:</w:t>
      </w:r>
      <w:r w:rsidRPr="002F2A0C">
        <w:rPr>
          <w:rFonts w:ascii="Arial" w:hAnsi="Arial" w:cs="Arial"/>
          <w:b/>
          <w:sz w:val="24"/>
          <w:lang w:val="en-GB"/>
        </w:rPr>
        <w:tab/>
      </w:r>
      <w:r w:rsidR="00013455" w:rsidRPr="002F2A0C">
        <w:rPr>
          <w:rFonts w:ascii="Arial" w:hAnsi="Arial" w:cs="Arial"/>
          <w:b/>
          <w:sz w:val="24"/>
          <w:szCs w:val="24"/>
          <w:lang w:val="en-GB"/>
        </w:rPr>
        <w:t xml:space="preserve">Nokia, </w:t>
      </w:r>
      <w:r w:rsidR="00E67802" w:rsidRPr="002F2A0C">
        <w:rPr>
          <w:rFonts w:ascii="Arial" w:hAnsi="Arial" w:cs="Arial"/>
          <w:b/>
          <w:sz w:val="24"/>
          <w:szCs w:val="24"/>
          <w:lang w:val="en-GB"/>
        </w:rPr>
        <w:t>Nokia</w:t>
      </w:r>
      <w:r w:rsidR="00013455" w:rsidRPr="002F2A0C">
        <w:rPr>
          <w:rFonts w:ascii="Arial" w:hAnsi="Arial" w:cs="Arial"/>
          <w:b/>
          <w:sz w:val="24"/>
          <w:szCs w:val="24"/>
          <w:lang w:val="en-GB"/>
        </w:rPr>
        <w:t xml:space="preserve"> Shanghai Bell</w:t>
      </w:r>
    </w:p>
    <w:p w14:paraId="30E02943" w14:textId="17D06E2A" w:rsidR="0034111C" w:rsidRPr="002F2A0C" w:rsidRDefault="0034111C" w:rsidP="16512788">
      <w:pPr>
        <w:ind w:left="1985" w:hanging="1985"/>
        <w:rPr>
          <w:rFonts w:ascii="Arial" w:hAnsi="Arial" w:cs="Arial"/>
          <w:b/>
          <w:sz w:val="24"/>
          <w:szCs w:val="24"/>
          <w:lang w:val="en-GB"/>
        </w:rPr>
      </w:pPr>
      <w:r w:rsidRPr="002F2A0C">
        <w:rPr>
          <w:rFonts w:ascii="Arial" w:hAnsi="Arial" w:cs="Arial"/>
          <w:b/>
          <w:sz w:val="24"/>
          <w:szCs w:val="24"/>
          <w:lang w:val="en-GB"/>
        </w:rPr>
        <w:t>Title:</w:t>
      </w:r>
      <w:r w:rsidRPr="002F2A0C">
        <w:rPr>
          <w:rFonts w:ascii="Arial" w:hAnsi="Arial" w:cs="Arial"/>
          <w:b/>
          <w:sz w:val="24"/>
          <w:lang w:val="en-GB"/>
        </w:rPr>
        <w:tab/>
      </w:r>
      <w:r w:rsidR="00F1211F" w:rsidRPr="002F2A0C">
        <w:rPr>
          <w:rFonts w:ascii="Arial" w:hAnsi="Arial" w:cs="Arial"/>
          <w:b/>
          <w:sz w:val="24"/>
          <w:lang w:val="en-GB"/>
        </w:rPr>
        <w:t>Unified TCI framework extension for multi-TRP</w:t>
      </w:r>
    </w:p>
    <w:p w14:paraId="30E02944" w14:textId="60B6B0C7" w:rsidR="0034111C" w:rsidRPr="004B4671" w:rsidRDefault="0034111C" w:rsidP="16512788">
      <w:pPr>
        <w:rPr>
          <w:rFonts w:ascii="Arial" w:hAnsi="Arial" w:cs="Arial"/>
          <w:b/>
          <w:sz w:val="24"/>
          <w:szCs w:val="24"/>
        </w:rPr>
      </w:pPr>
      <w:r w:rsidRPr="004B4671">
        <w:rPr>
          <w:rFonts w:ascii="Arial" w:hAnsi="Arial" w:cs="Arial"/>
          <w:b/>
          <w:sz w:val="24"/>
          <w:szCs w:val="24"/>
        </w:rPr>
        <w:t xml:space="preserve">Document </w:t>
      </w:r>
      <w:r w:rsidR="3E61DC49" w:rsidRPr="004B4671">
        <w:rPr>
          <w:rFonts w:ascii="Arial" w:hAnsi="Arial" w:cs="Arial"/>
          <w:b/>
          <w:sz w:val="24"/>
          <w:szCs w:val="24"/>
        </w:rPr>
        <w:t>for:</w:t>
      </w:r>
      <w:r w:rsidRPr="004B4671">
        <w:rPr>
          <w:rFonts w:ascii="Arial" w:hAnsi="Arial" w:cs="Arial"/>
          <w:b/>
          <w:sz w:val="24"/>
        </w:rPr>
        <w:tab/>
      </w:r>
      <w:r w:rsidR="00220615" w:rsidRPr="004B4671">
        <w:rPr>
          <w:rFonts w:ascii="Arial" w:hAnsi="Arial" w:cs="Arial"/>
          <w:b/>
          <w:sz w:val="24"/>
        </w:rPr>
        <w:tab/>
      </w:r>
      <w:r w:rsidRPr="004B4671">
        <w:rPr>
          <w:rFonts w:ascii="Arial" w:hAnsi="Arial" w:cs="Arial"/>
          <w:b/>
          <w:sz w:val="24"/>
          <w:szCs w:val="24"/>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B41D20B" w:rsidR="0099307C" w:rsidRPr="002F2A0C" w:rsidRDefault="006D766E" w:rsidP="00286927">
      <w:pPr>
        <w:jc w:val="both"/>
        <w:rPr>
          <w:rFonts w:ascii="Times New Roman" w:hAnsi="Times New Roman" w:cs="Times New Roman"/>
          <w:lang w:val="en-GB"/>
        </w:rPr>
      </w:pPr>
      <w:r w:rsidRPr="002F2A0C">
        <w:rPr>
          <w:rFonts w:ascii="Times New Roman" w:hAnsi="Times New Roman" w:cs="Times New Roman"/>
          <w:lang w:val="en-GB"/>
        </w:rPr>
        <w:t xml:space="preserve">Work Item for Rel18 MIMO evolution was </w:t>
      </w:r>
      <w:r w:rsidR="00C76097">
        <w:rPr>
          <w:rFonts w:ascii="Times New Roman" w:hAnsi="Times New Roman" w:cs="Times New Roman"/>
          <w:lang w:val="en-GB"/>
        </w:rPr>
        <w:t>updated</w:t>
      </w:r>
      <w:r w:rsidR="00C76097" w:rsidRPr="002F2A0C">
        <w:rPr>
          <w:rFonts w:ascii="Times New Roman" w:hAnsi="Times New Roman" w:cs="Times New Roman"/>
          <w:lang w:val="en-GB"/>
        </w:rPr>
        <w:t xml:space="preserve"> </w:t>
      </w:r>
      <w:r w:rsidRPr="002F2A0C">
        <w:rPr>
          <w:rFonts w:ascii="Times New Roman" w:hAnsi="Times New Roman" w:cs="Times New Roman"/>
          <w:lang w:val="en-GB"/>
        </w:rPr>
        <w:t>in RAN#</w:t>
      </w:r>
      <w:r w:rsidR="00A1388C">
        <w:rPr>
          <w:rFonts w:ascii="Times New Roman" w:hAnsi="Times New Roman" w:cs="Times New Roman"/>
          <w:lang w:val="en-GB"/>
        </w:rPr>
        <w:t>98</w:t>
      </w:r>
      <w:r w:rsidRPr="002F2A0C">
        <w:rPr>
          <w:rFonts w:ascii="Times New Roman" w:hAnsi="Times New Roman" w:cs="Times New Roman"/>
          <w:lang w:val="en-GB"/>
        </w:rPr>
        <w:t>e</w:t>
      </w:r>
      <w:r w:rsidR="00044CE0" w:rsidRPr="002F2A0C">
        <w:rPr>
          <w:rFonts w:ascii="Times New Roman" w:hAnsi="Times New Roman" w:cs="Times New Roman"/>
          <w:lang w:val="en-GB"/>
        </w:rPr>
        <w:t xml:space="preserve"> [1].</w:t>
      </w:r>
      <w:r w:rsidR="00D26582" w:rsidRPr="002F2A0C">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(e.g.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2F2A0C">
        <w:rPr>
          <w:rFonts w:ascii="Times New Roman" w:hAnsi="Times New Roman" w:cs="Times New Roman"/>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E1687C" w14:paraId="637156F7" w14:textId="77777777" w:rsidTr="00286927">
        <w:trPr>
          <w:trHeight w:val="4464"/>
        </w:trPr>
        <w:tc>
          <w:tcPr>
            <w:tcW w:w="9561" w:type="dxa"/>
          </w:tcPr>
          <w:p w14:paraId="016A219C" w14:textId="77777777" w:rsidR="007873CA" w:rsidRPr="002F2A0C"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2F2A0C">
              <w:rPr>
                <w:rFonts w:ascii="Times New Roman" w:hAnsi="Times New Roman" w:cs="Times New Roman"/>
                <w:sz w:val="18"/>
                <w:szCs w:val="18"/>
                <w:lang w:val="en-GB"/>
              </w:rPr>
              <w:t xml:space="preserve">    …</w:t>
            </w:r>
          </w:p>
          <w:p w14:paraId="5F980F33" w14:textId="77777777" w:rsidR="007873CA" w:rsidRPr="002F2A0C" w:rsidRDefault="007873CA" w:rsidP="007873CA">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2.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on multi-TRP use case, using Rel-17 unified TCI framework.</w:t>
            </w:r>
          </w:p>
          <w:p w14:paraId="678BF3D7" w14:textId="77777777" w:rsidR="00EB0939" w:rsidRPr="002F2A0C" w:rsidRDefault="00EB0939"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w:t>
            </w:r>
          </w:p>
          <w:p w14:paraId="7F165C03"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6.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2F2A0C" w:rsidRDefault="007873CA" w:rsidP="00614FE9">
            <w:pPr>
              <w:numPr>
                <w:ilvl w:val="1"/>
                <w:numId w:val="5"/>
              </w:numPr>
              <w:snapToGrid w:val="0"/>
              <w:spacing w:beforeLines="50" w:before="120" w:after="0"/>
              <w:jc w:val="both"/>
              <w:rPr>
                <w:rFonts w:ascii="Times New Roman" w:hAnsi="Times New Roman" w:cs="Times New Roman"/>
                <w:sz w:val="18"/>
                <w:szCs w:val="18"/>
              </w:rPr>
            </w:pPr>
            <w:r w:rsidRPr="002F2A0C">
              <w:rPr>
                <w:rFonts w:ascii="Times New Roman" w:hAnsi="Times New Roman" w:cs="Times New Roman"/>
                <w:sz w:val="18"/>
                <w:szCs w:val="18"/>
              </w:rPr>
              <w:t>UL precoding indication for PUSCH, where no new codebook is introduced for multi-panel simultaneous transmission</w:t>
            </w:r>
          </w:p>
          <w:p w14:paraId="5DE00279" w14:textId="77777777" w:rsidR="007873CA" w:rsidRPr="002F2A0C"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rPr>
            </w:pPr>
            <w:r w:rsidRPr="002F2A0C">
              <w:rPr>
                <w:rFonts w:ascii="Times New Roman" w:hAnsi="Times New Roman" w:cs="Times New Roman"/>
                <w:sz w:val="18"/>
                <w:szCs w:val="18"/>
              </w:rPr>
              <w:t>The total number of layers is up to four across all panels and total number of codewords is up to two across all panels, considering single DCI and multi-DCI based multi-TRP operation.</w:t>
            </w:r>
          </w:p>
          <w:p w14:paraId="75CBC082" w14:textId="77777777" w:rsidR="007873CA" w:rsidRPr="002F2A0C" w:rsidRDefault="007873CA" w:rsidP="00614FE9">
            <w:pPr>
              <w:numPr>
                <w:ilvl w:val="1"/>
                <w:numId w:val="7"/>
              </w:numPr>
              <w:snapToGrid w:val="0"/>
              <w:spacing w:beforeLines="50" w:before="120" w:after="0"/>
              <w:ind w:left="1260"/>
              <w:jc w:val="both"/>
              <w:rPr>
                <w:rFonts w:ascii="Times New Roman" w:hAnsi="Times New Roman" w:cs="Times New Roman"/>
                <w:sz w:val="18"/>
                <w:szCs w:val="18"/>
              </w:rPr>
            </w:pPr>
            <w:r w:rsidRPr="002F2A0C">
              <w:rPr>
                <w:rFonts w:ascii="Times New Roman" w:hAnsi="Times New Roman" w:cs="Times New Roman"/>
                <w:sz w:val="18"/>
                <w:szCs w:val="18"/>
              </w:rPr>
              <w:t>UL beam indication for PUCCH/PUSCH, where unified TCI framework extension in objective 2 is assumed, considering single DCI and multi-DCI based multi-TRP operation</w:t>
            </w:r>
          </w:p>
          <w:p w14:paraId="24A5324A" w14:textId="77777777" w:rsidR="007873CA" w:rsidRPr="002F2A0C" w:rsidRDefault="007873CA" w:rsidP="00614FE9">
            <w:pPr>
              <w:numPr>
                <w:ilvl w:val="2"/>
                <w:numId w:val="8"/>
              </w:numPr>
              <w:snapToGrid w:val="0"/>
              <w:spacing w:beforeLines="50" w:before="120" w:after="0"/>
              <w:jc w:val="both"/>
              <w:rPr>
                <w:rFonts w:ascii="Times New Roman" w:hAnsi="Times New Roman" w:cs="Times New Roman"/>
                <w:sz w:val="18"/>
                <w:szCs w:val="18"/>
              </w:rPr>
            </w:pPr>
            <w:r w:rsidRPr="002F2A0C">
              <w:rPr>
                <w:rFonts w:ascii="Times New Roman" w:hAnsi="Times New Roman" w:cs="Times New Roman"/>
                <w:sz w:val="18"/>
                <w:szCs w:val="18"/>
              </w:rPr>
              <w:t>For the case of multi-DCI based multi-TRP operation, only PUSCH+PUSCH, or PUCCH+PUCCH is transmitted across two panels in a same CC.</w:t>
            </w:r>
          </w:p>
          <w:p w14:paraId="70870C7C" w14:textId="77777777" w:rsidR="00EB0939" w:rsidRPr="002F2A0C" w:rsidRDefault="00EB0939" w:rsidP="00E165FF">
            <w:pPr>
              <w:snapToGrid w:val="0"/>
              <w:spacing w:beforeLines="50" w:before="120" w:after="0"/>
              <w:jc w:val="both"/>
              <w:rPr>
                <w:rFonts w:ascii="Times New Roman" w:hAnsi="Times New Roman" w:cs="Times New Roman"/>
                <w:sz w:val="18"/>
                <w:szCs w:val="18"/>
                <w:lang w:val="en-GB"/>
              </w:rPr>
            </w:pPr>
            <w:r w:rsidRPr="002F2A0C">
              <w:rPr>
                <w:rFonts w:ascii="Times New Roman" w:hAnsi="Times New Roman" w:cs="Times New Roman"/>
                <w:sz w:val="18"/>
                <w:szCs w:val="18"/>
              </w:rPr>
              <w:t xml:space="preserve">    </w:t>
            </w:r>
            <w:r w:rsidRPr="002F2A0C">
              <w:rPr>
                <w:rFonts w:ascii="Times New Roman" w:hAnsi="Times New Roman" w:cs="Times New Roman"/>
                <w:sz w:val="18"/>
                <w:szCs w:val="18"/>
                <w:lang w:val="en-GB"/>
              </w:rPr>
              <w:t>…</w:t>
            </w:r>
          </w:p>
          <w:p w14:paraId="07F6D574"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7.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justified, specify the following </w:t>
            </w:r>
          </w:p>
          <w:p w14:paraId="236785E7"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Two TAs for UL multi-DCI for multi-TRP operation </w:t>
            </w:r>
          </w:p>
          <w:p w14:paraId="5588C2B0"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2F2A0C" w:rsidRDefault="007873CA" w:rsidP="007873CA">
            <w:pPr>
              <w:snapToGrid w:val="0"/>
              <w:spacing w:beforeLines="50" w:before="120" w:after="0"/>
              <w:ind w:left="84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2F2A0C"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Pr="002F2A0C" w:rsidRDefault="003475EC" w:rsidP="0099307C">
      <w:pPr>
        <w:rPr>
          <w:lang w:val="en-GB"/>
        </w:rPr>
      </w:pPr>
    </w:p>
    <w:p w14:paraId="17F1BAC0" w14:textId="77777777" w:rsidR="00DC37EA" w:rsidRPr="002F2A0C"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t>Discussion</w:t>
      </w:r>
    </w:p>
    <w:p w14:paraId="4D06ABAB" w14:textId="2B59082B" w:rsidR="00B2560A" w:rsidRDefault="00B2560A" w:rsidP="00B2560A">
      <w:pPr>
        <w:pStyle w:val="Heading2"/>
      </w:pPr>
      <w:r>
        <w:t>2.1</w:t>
      </w:r>
      <w:r>
        <w:tab/>
        <w:t>Aperiodic CSI-RS with scheduling offset less than a threshold</w:t>
      </w:r>
    </w:p>
    <w:p w14:paraId="0A12078B" w14:textId="7CED8256" w:rsidR="00B2560A" w:rsidRDefault="00B2560A" w:rsidP="00B2560A">
      <w:pPr>
        <w:pStyle w:val="Heading3"/>
      </w:pPr>
      <w:r>
        <w:t>2.1.1</w:t>
      </w:r>
      <w:r>
        <w:tab/>
        <w:t>S-DCI</w:t>
      </w:r>
      <w:r w:rsidR="004C7B4F">
        <w:t xml:space="preserve"> </w:t>
      </w:r>
    </w:p>
    <w:p w14:paraId="39577494" w14:textId="38C2906F" w:rsidR="00B2560A" w:rsidRDefault="004C7B4F" w:rsidP="00B2560A">
      <w:pPr>
        <w:rPr>
          <w:rFonts w:ascii="Times New Roman" w:hAnsi="Times New Roman" w:cs="Times New Roman"/>
          <w:lang w:val="en-GB" w:eastAsia="en-GB"/>
        </w:rPr>
      </w:pPr>
      <w:r>
        <w:rPr>
          <w:rFonts w:ascii="Times New Roman" w:hAnsi="Times New Roman" w:cs="Times New Roman"/>
          <w:lang w:val="en-GB" w:eastAsia="en-GB"/>
        </w:rPr>
        <w:t>The following agreement was made in</w:t>
      </w:r>
      <w:r w:rsidR="00B9365F">
        <w:rPr>
          <w:rFonts w:ascii="Times New Roman" w:hAnsi="Times New Roman" w:cs="Times New Roman"/>
          <w:lang w:val="en-GB" w:eastAsia="en-GB"/>
        </w:rPr>
        <w:t xml:space="preserve"> RAN1#114:</w:t>
      </w:r>
    </w:p>
    <w:tbl>
      <w:tblPr>
        <w:tblStyle w:val="TableGrid"/>
        <w:tblW w:w="0" w:type="auto"/>
        <w:tblLook w:val="0480" w:firstRow="0" w:lastRow="0" w:firstColumn="1" w:lastColumn="0" w:noHBand="0" w:noVBand="1"/>
      </w:tblPr>
      <w:tblGrid>
        <w:gridCol w:w="9629"/>
      </w:tblGrid>
      <w:tr w:rsidR="00B9365F" w14:paraId="3FAD3270" w14:textId="77777777" w:rsidTr="00B9365F">
        <w:tc>
          <w:tcPr>
            <w:tcW w:w="9629" w:type="dxa"/>
          </w:tcPr>
          <w:p w14:paraId="78A8DEA9" w14:textId="77777777" w:rsidR="00B9365F" w:rsidRPr="00B9365F" w:rsidRDefault="00B9365F" w:rsidP="00B9365F">
            <w:pPr>
              <w:spacing w:after="0" w:line="240" w:lineRule="auto"/>
              <w:rPr>
                <w:rFonts w:ascii="Times New Roman" w:eastAsia="MS Mincho" w:hAnsi="Times New Roman" w:cs="Times New Roman"/>
                <w:color w:val="000000"/>
                <w:kern w:val="0"/>
                <w:sz w:val="20"/>
                <w:szCs w:val="20"/>
                <w:highlight w:val="green"/>
                <w:lang w:val="en-GB"/>
                <w14:ligatures w14:val="none"/>
              </w:rPr>
            </w:pPr>
            <w:r w:rsidRPr="00B9365F">
              <w:rPr>
                <w:rFonts w:ascii="Times New Roman" w:eastAsia="MS Mincho" w:hAnsi="Times New Roman" w:cs="Times New Roman"/>
                <w:color w:val="000000"/>
                <w:kern w:val="0"/>
                <w:sz w:val="20"/>
                <w:szCs w:val="20"/>
                <w:highlight w:val="green"/>
                <w:lang w:val="en-GB"/>
                <w14:ligatures w14:val="none"/>
              </w:rPr>
              <w:t>Agreement</w:t>
            </w:r>
          </w:p>
          <w:p w14:paraId="0172E8F8" w14:textId="77777777" w:rsidR="00B9365F" w:rsidRPr="00B9365F" w:rsidRDefault="00B9365F" w:rsidP="00B9365F">
            <w:pPr>
              <w:spacing w:after="0" w:line="240" w:lineRule="auto"/>
              <w:rPr>
                <w:rFonts w:ascii="Times New Roman" w:eastAsia="PMingLiU" w:hAnsi="Times New Roman" w:cs="Times New Roman"/>
                <w:color w:val="000000"/>
                <w:kern w:val="0"/>
                <w:sz w:val="20"/>
                <w:szCs w:val="20"/>
                <w:lang w:val="en-GB" w:eastAsia="zh-TW"/>
                <w14:ligatures w14:val="none"/>
              </w:rPr>
            </w:pPr>
            <w:r w:rsidRPr="00B9365F">
              <w:rPr>
                <w:rFonts w:ascii="Times New Roman" w:eastAsia="MS Mincho" w:hAnsi="Times New Roman" w:cs="Times New Roman"/>
                <w:color w:val="000000"/>
                <w:kern w:val="0"/>
                <w:sz w:val="20"/>
                <w:szCs w:val="20"/>
                <w:lang w:val="en-GB"/>
                <w14:ligatures w14:val="none"/>
              </w:rPr>
              <w:t>On</w:t>
            </w:r>
            <w:r w:rsidRPr="00B9365F">
              <w:rPr>
                <w:rFonts w:ascii="Times New Roman" w:eastAsia="PMingLiU" w:hAnsi="Times New Roman" w:cs="Times New Roman"/>
                <w:color w:val="000000"/>
                <w:kern w:val="0"/>
                <w:sz w:val="20"/>
                <w:szCs w:val="20"/>
                <w:lang w:val="en-GB" w:eastAsia="zh-TW"/>
                <w14:ligatures w14:val="none"/>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3060110A" w14:textId="77777777" w:rsidR="00B9365F" w:rsidRPr="00B9365F" w:rsidRDefault="00B9365F" w:rsidP="00B9365F">
            <w:pPr>
              <w:numPr>
                <w:ilvl w:val="0"/>
                <w:numId w:val="98"/>
              </w:numPr>
              <w:spacing w:after="0" w:line="240" w:lineRule="auto"/>
              <w:jc w:val="both"/>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 xml:space="preserve">FFS: If there is any other DL signal in the same symbols as the AP CSI-RS </w:t>
            </w:r>
          </w:p>
          <w:p w14:paraId="707A8725" w14:textId="77777777" w:rsidR="00B9365F" w:rsidRPr="00B9365F" w:rsidRDefault="00B9365F" w:rsidP="00B9365F">
            <w:pPr>
              <w:numPr>
                <w:ilvl w:val="0"/>
                <w:numId w:val="98"/>
              </w:numPr>
              <w:spacing w:after="0" w:line="240" w:lineRule="auto"/>
              <w:jc w:val="both"/>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If there is no DL signal in the same symbols as the AP CSI-RS:</w:t>
            </w:r>
          </w:p>
          <w:p w14:paraId="279F8BF8" w14:textId="77777777" w:rsidR="00B9365F" w:rsidRPr="00B9365F" w:rsidRDefault="00B9365F" w:rsidP="00B9365F">
            <w:pPr>
              <w:numPr>
                <w:ilvl w:val="1"/>
                <w:numId w:val="98"/>
              </w:numPr>
              <w:spacing w:after="0" w:line="240" w:lineRule="auto"/>
              <w:jc w:val="both"/>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2EC96C28" w14:textId="77777777" w:rsidR="00B9365F" w:rsidRPr="00B9365F" w:rsidRDefault="00B9365F" w:rsidP="00B9365F">
            <w:pPr>
              <w:numPr>
                <w:ilvl w:val="2"/>
                <w:numId w:val="98"/>
              </w:numPr>
              <w:suppressAutoHyphens/>
              <w:spacing w:after="0" w:line="240" w:lineRule="auto"/>
              <w:contextualSpacing/>
              <w:rPr>
                <w:rFonts w:ascii="Times New Roman" w:eastAsia="PMingLiU" w:hAnsi="Times New Roman" w:cs="Times New Roman"/>
                <w:kern w:val="0"/>
                <w:sz w:val="20"/>
                <w:szCs w:val="20"/>
                <w:lang w:val="en-GB" w:eastAsia="zh-TW"/>
                <w14:ligatures w14:val="none"/>
              </w:rPr>
            </w:pPr>
            <w:r w:rsidRPr="00B9365F">
              <w:rPr>
                <w:rFonts w:ascii="Times New Roman" w:eastAsia="PMingLiU" w:hAnsi="Times New Roman" w:cs="Times New Roman"/>
                <w:kern w:val="0"/>
                <w:sz w:val="20"/>
                <w:szCs w:val="20"/>
                <w:lang w:val="en-GB" w:eastAsia="zh-TW"/>
                <w14:ligatures w14:val="none"/>
              </w:rPr>
              <w:t>Note: If the UE supports the capability of two default beams for S-DCI based MTRP in FR2, UE uses both indicated joint/DL TCI states to buffer the received signal before a threshold.</w:t>
            </w:r>
          </w:p>
          <w:p w14:paraId="004703D1" w14:textId="77777777" w:rsidR="00B9365F" w:rsidRPr="00B9365F" w:rsidRDefault="00B9365F" w:rsidP="00B9365F">
            <w:pPr>
              <w:numPr>
                <w:ilvl w:val="1"/>
                <w:numId w:val="98"/>
              </w:numPr>
              <w:spacing w:after="0" w:line="240" w:lineRule="auto"/>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Otherwise, the UE shall apply the first indicated joint/DL TCI state to the AP CSI-RS.</w:t>
            </w:r>
          </w:p>
          <w:p w14:paraId="3F6A0EC4" w14:textId="77777777" w:rsidR="00B9365F" w:rsidRPr="00B9365F" w:rsidRDefault="00B9365F" w:rsidP="00B9365F">
            <w:pPr>
              <w:numPr>
                <w:ilvl w:val="0"/>
                <w:numId w:val="98"/>
              </w:numPr>
              <w:spacing w:after="0" w:line="240" w:lineRule="auto"/>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FFS: The definition of other DL signals</w:t>
            </w:r>
          </w:p>
          <w:p w14:paraId="55ABECED" w14:textId="697F92AA" w:rsidR="00B9365F" w:rsidRPr="00B9365F" w:rsidRDefault="00B9365F" w:rsidP="00B2560A">
            <w:pPr>
              <w:numPr>
                <w:ilvl w:val="0"/>
                <w:numId w:val="98"/>
              </w:numPr>
              <w:spacing w:after="0" w:line="240" w:lineRule="auto"/>
              <w:rPr>
                <w:rFonts w:ascii="Times New Roman" w:eastAsia="Batang" w:hAnsi="Times New Roman" w:cs="Times New Roman"/>
                <w:kern w:val="0"/>
                <w:sz w:val="20"/>
                <w:szCs w:val="20"/>
                <w:lang w:val="en-GB"/>
                <w14:ligatures w14:val="none"/>
              </w:rPr>
            </w:pPr>
            <w:r w:rsidRPr="00B9365F">
              <w:rPr>
                <w:rFonts w:ascii="Times New Roman" w:eastAsia="Batang" w:hAnsi="Times New Roman" w:cs="Times New Roman"/>
                <w:kern w:val="0"/>
                <w:sz w:val="20"/>
                <w:szCs w:val="20"/>
                <w:lang w:val="en-GB"/>
                <w14:ligatures w14:val="none"/>
              </w:rPr>
              <w:t>Note: Whether to reuse the legacy UE capability (</w:t>
            </w:r>
            <w:r w:rsidRPr="00B9365F">
              <w:rPr>
                <w:rFonts w:ascii="Times New Roman" w:eastAsia="Batang" w:hAnsi="Times New Roman" w:cs="Times New Roman"/>
                <w:i/>
                <w:iCs/>
                <w:kern w:val="0"/>
                <w:sz w:val="20"/>
                <w:szCs w:val="20"/>
                <w:lang w:val="en-GB"/>
                <w14:ligatures w14:val="none"/>
              </w:rPr>
              <w:t>beamSwitchTiming</w:t>
            </w:r>
            <w:r w:rsidRPr="00B9365F">
              <w:rPr>
                <w:rFonts w:ascii="Times New Roman" w:eastAsia="Batang" w:hAnsi="Times New Roman" w:cs="Times New Roman"/>
                <w:kern w:val="0"/>
                <w:sz w:val="20"/>
                <w:szCs w:val="20"/>
                <w:lang w:val="en-GB"/>
                <w14:ligatures w14:val="none"/>
              </w:rPr>
              <w:t>/</w:t>
            </w:r>
            <w:r w:rsidRPr="00B9365F">
              <w:rPr>
                <w:rFonts w:ascii="Times New Roman" w:eastAsia="Batang" w:hAnsi="Times New Roman" w:cs="Times New Roman"/>
                <w:i/>
                <w:iCs/>
                <w:kern w:val="0"/>
                <w:sz w:val="20"/>
                <w:szCs w:val="20"/>
                <w:lang w:val="en-GB"/>
                <w14:ligatures w14:val="none"/>
              </w:rPr>
              <w:t>beamSwitchTiming-r16</w:t>
            </w:r>
            <w:r w:rsidRPr="00B9365F">
              <w:rPr>
                <w:rFonts w:ascii="Times New Roman" w:eastAsia="Batang" w:hAnsi="Times New Roman" w:cs="Times New Roman"/>
                <w:kern w:val="0"/>
                <w:sz w:val="20"/>
                <w:szCs w:val="20"/>
                <w:lang w:val="en-GB"/>
                <w14:ligatures w14:val="none"/>
              </w:rPr>
              <w:t>) as the threshold for AP CSI-RS reception is discussed in Rel-18 UE feature AI</w:t>
            </w:r>
          </w:p>
        </w:tc>
      </w:tr>
    </w:tbl>
    <w:p w14:paraId="7B91A9ED" w14:textId="77777777" w:rsidR="00B9365F" w:rsidRDefault="00B9365F" w:rsidP="00B2560A">
      <w:pPr>
        <w:rPr>
          <w:rFonts w:ascii="Times New Roman" w:hAnsi="Times New Roman" w:cs="Times New Roman"/>
          <w:lang w:val="en-GB" w:eastAsia="en-GB"/>
        </w:rPr>
      </w:pPr>
    </w:p>
    <w:p w14:paraId="52B34B7F" w14:textId="032A2B0F" w:rsidR="007F1CE6" w:rsidRPr="00D652F7" w:rsidRDefault="002A05E1" w:rsidP="00B2560A">
      <w:pPr>
        <w:rPr>
          <w:rFonts w:ascii="Times New Roman" w:hAnsi="Times New Roman" w:cs="Times New Roman"/>
          <w:lang w:val="en-GB" w:eastAsia="en-GB"/>
        </w:rPr>
      </w:pPr>
      <w:r w:rsidRPr="00D652F7">
        <w:rPr>
          <w:rFonts w:ascii="Times New Roman" w:hAnsi="Times New Roman" w:cs="Times New Roman"/>
          <w:lang w:val="en-GB" w:eastAsia="en-GB"/>
        </w:rPr>
        <w:t>Regarding the FFS point</w:t>
      </w:r>
      <w:r w:rsidR="00454471" w:rsidRPr="00D652F7">
        <w:rPr>
          <w:rFonts w:ascii="Times New Roman" w:hAnsi="Times New Roman" w:cs="Times New Roman"/>
          <w:lang w:val="en-GB" w:eastAsia="en-GB"/>
        </w:rPr>
        <w:t xml:space="preserve"> about DL signal</w:t>
      </w:r>
      <w:r w:rsidRPr="00D652F7">
        <w:rPr>
          <w:rFonts w:ascii="Times New Roman" w:hAnsi="Times New Roman" w:cs="Times New Roman"/>
          <w:lang w:val="en-GB" w:eastAsia="en-GB"/>
        </w:rPr>
        <w:t xml:space="preserve">, </w:t>
      </w:r>
      <w:r w:rsidR="00EA3EC8">
        <w:rPr>
          <w:rFonts w:ascii="Times New Roman" w:hAnsi="Times New Roman" w:cs="Times New Roman"/>
          <w:lang w:val="en-GB" w:eastAsia="en-GB"/>
        </w:rPr>
        <w:t xml:space="preserve">as in earlier releases </w:t>
      </w:r>
      <w:r w:rsidRPr="00D652F7">
        <w:rPr>
          <w:rFonts w:ascii="Times New Roman" w:hAnsi="Times New Roman" w:cs="Times New Roman"/>
          <w:lang w:val="en-GB" w:eastAsia="en-GB"/>
        </w:rPr>
        <w:t>it’s considered that the other DL signal refer</w:t>
      </w:r>
      <w:r w:rsidR="008B2E8D" w:rsidRPr="00D652F7">
        <w:rPr>
          <w:rFonts w:ascii="Times New Roman" w:hAnsi="Times New Roman" w:cs="Times New Roman"/>
          <w:lang w:val="en-GB" w:eastAsia="en-GB"/>
        </w:rPr>
        <w:t>s</w:t>
      </w:r>
      <w:r w:rsidRPr="00D652F7">
        <w:rPr>
          <w:rFonts w:ascii="Times New Roman" w:hAnsi="Times New Roman" w:cs="Times New Roman"/>
          <w:lang w:val="en-GB" w:eastAsia="en-GB"/>
        </w:rPr>
        <w:t xml:space="preserve"> to</w:t>
      </w:r>
      <w:r w:rsidR="007F1CE6" w:rsidRPr="00D652F7">
        <w:rPr>
          <w:rFonts w:ascii="Times New Roman" w:hAnsi="Times New Roman" w:cs="Times New Roman"/>
          <w:lang w:val="en-GB" w:eastAsia="en-GB"/>
        </w:rPr>
        <w:t>:</w:t>
      </w:r>
    </w:p>
    <w:p w14:paraId="2924637F" w14:textId="77777777" w:rsidR="007F1CE6" w:rsidRPr="00D652F7" w:rsidRDefault="008B2E8D" w:rsidP="007F1CE6">
      <w:pPr>
        <w:pStyle w:val="ListParagraph"/>
        <w:numPr>
          <w:ilvl w:val="0"/>
          <w:numId w:val="99"/>
        </w:numPr>
        <w:rPr>
          <w:rFonts w:ascii="Times New Roman" w:hAnsi="Times New Roman" w:cs="Times New Roman"/>
          <w:sz w:val="22"/>
          <w:szCs w:val="22"/>
          <w:lang w:val="en-GB" w:eastAsia="en-GB"/>
        </w:rPr>
      </w:pPr>
      <w:r w:rsidRPr="00D652F7">
        <w:rPr>
          <w:rFonts w:ascii="Times New Roman" w:hAnsi="Times New Roman" w:cs="Times New Roman"/>
          <w:sz w:val="22"/>
          <w:szCs w:val="22"/>
          <w:lang w:val="en-GB" w:eastAsia="en-GB"/>
        </w:rPr>
        <w:t>PDSCH scheduled with offset larger than or equal to the threshold</w:t>
      </w:r>
    </w:p>
    <w:p w14:paraId="7BB93AF3" w14:textId="77777777" w:rsidR="007F1CE6" w:rsidRPr="00D652F7" w:rsidRDefault="008B2E8D" w:rsidP="007F1CE6">
      <w:pPr>
        <w:pStyle w:val="ListParagraph"/>
        <w:numPr>
          <w:ilvl w:val="0"/>
          <w:numId w:val="99"/>
        </w:numPr>
        <w:rPr>
          <w:rFonts w:ascii="Times New Roman" w:hAnsi="Times New Roman" w:cs="Times New Roman"/>
          <w:sz w:val="22"/>
          <w:szCs w:val="22"/>
          <w:lang w:val="en-GB" w:eastAsia="en-GB"/>
        </w:rPr>
      </w:pPr>
      <w:r w:rsidRPr="00D652F7">
        <w:rPr>
          <w:rFonts w:ascii="Times New Roman" w:hAnsi="Times New Roman" w:cs="Times New Roman"/>
          <w:sz w:val="22"/>
          <w:szCs w:val="22"/>
          <w:lang w:val="en-GB" w:eastAsia="en-GB"/>
        </w:rPr>
        <w:t>periodic CSI-RS</w:t>
      </w:r>
    </w:p>
    <w:p w14:paraId="227FDB03" w14:textId="77777777" w:rsidR="007F1CE6" w:rsidRPr="00D652F7" w:rsidRDefault="008B2E8D" w:rsidP="007F1CE6">
      <w:pPr>
        <w:pStyle w:val="ListParagraph"/>
        <w:numPr>
          <w:ilvl w:val="0"/>
          <w:numId w:val="99"/>
        </w:numPr>
        <w:rPr>
          <w:rFonts w:ascii="Times New Roman" w:hAnsi="Times New Roman" w:cs="Times New Roman"/>
          <w:sz w:val="22"/>
          <w:szCs w:val="22"/>
          <w:lang w:val="en-GB" w:eastAsia="en-GB"/>
        </w:rPr>
      </w:pPr>
      <w:r w:rsidRPr="00D652F7">
        <w:rPr>
          <w:rFonts w:ascii="Times New Roman" w:hAnsi="Times New Roman" w:cs="Times New Roman"/>
          <w:sz w:val="22"/>
          <w:szCs w:val="22"/>
          <w:lang w:val="en-GB" w:eastAsia="en-GB"/>
        </w:rPr>
        <w:t>semi-persistent CSI-RS</w:t>
      </w:r>
    </w:p>
    <w:p w14:paraId="1C3382AE" w14:textId="77777777" w:rsidR="007F1CE6" w:rsidRPr="00D652F7" w:rsidRDefault="008B2E8D" w:rsidP="007F1CE6">
      <w:pPr>
        <w:pStyle w:val="ListParagraph"/>
        <w:numPr>
          <w:ilvl w:val="0"/>
          <w:numId w:val="99"/>
        </w:numPr>
        <w:rPr>
          <w:rFonts w:ascii="Times New Roman" w:hAnsi="Times New Roman" w:cs="Times New Roman"/>
          <w:sz w:val="22"/>
          <w:szCs w:val="22"/>
          <w:lang w:val="en-GB" w:eastAsia="en-GB"/>
        </w:rPr>
      </w:pPr>
      <w:r w:rsidRPr="00D652F7">
        <w:rPr>
          <w:rFonts w:ascii="Times New Roman" w:hAnsi="Times New Roman" w:cs="Times New Roman"/>
          <w:sz w:val="22"/>
          <w:szCs w:val="22"/>
          <w:lang w:val="en-GB" w:eastAsia="en-GB"/>
        </w:rPr>
        <w:t>aperiodic CSI-RS scheduled with offset larger than or equal to the threshold</w:t>
      </w:r>
    </w:p>
    <w:p w14:paraId="6B549022" w14:textId="5C317FAD" w:rsidR="007F1CE6" w:rsidRPr="00D652F7" w:rsidRDefault="007F1CE6" w:rsidP="007F1CE6">
      <w:pPr>
        <w:pStyle w:val="ListParagraph"/>
        <w:numPr>
          <w:ilvl w:val="0"/>
          <w:numId w:val="99"/>
        </w:numPr>
        <w:rPr>
          <w:rFonts w:ascii="Times New Roman" w:hAnsi="Times New Roman" w:cs="Times New Roman"/>
          <w:sz w:val="22"/>
          <w:szCs w:val="22"/>
          <w:lang w:val="en-GB" w:eastAsia="en-GB"/>
        </w:rPr>
      </w:pPr>
      <w:r w:rsidRPr="00D652F7">
        <w:rPr>
          <w:rFonts w:ascii="Times New Roman" w:hAnsi="Times New Roman" w:cs="Times New Roman"/>
          <w:sz w:val="22"/>
          <w:szCs w:val="22"/>
          <w:lang w:val="en-GB" w:eastAsia="en-GB"/>
        </w:rPr>
        <w:t>periodic TRS</w:t>
      </w:r>
    </w:p>
    <w:p w14:paraId="59B5A998" w14:textId="77777777" w:rsidR="002A05E1" w:rsidRPr="00471BC7" w:rsidRDefault="002A05E1" w:rsidP="00B2560A">
      <w:pPr>
        <w:rPr>
          <w:rFonts w:ascii="Times New Roman" w:hAnsi="Times New Roman" w:cs="Times New Roman"/>
          <w:sz w:val="24"/>
          <w:szCs w:val="24"/>
          <w:lang w:val="en-GB" w:eastAsia="en-GB"/>
        </w:rPr>
      </w:pPr>
    </w:p>
    <w:p w14:paraId="04D01924" w14:textId="545A8C31" w:rsidR="00763E59" w:rsidRDefault="00EA3EC8" w:rsidP="00C14665">
      <w:pPr>
        <w:spacing w:after="0" w:line="240" w:lineRule="auto"/>
        <w:jc w:val="both"/>
        <w:rPr>
          <w:rFonts w:ascii="Times New Roman" w:eastAsia="Batang" w:hAnsi="Times New Roman" w:cs="Times New Roman"/>
          <w:kern w:val="0"/>
          <w:lang w:val="en-GB"/>
          <w14:ligatures w14:val="none"/>
        </w:rPr>
      </w:pPr>
      <w:r>
        <w:rPr>
          <w:rFonts w:ascii="Times New Roman" w:eastAsia="Batang" w:hAnsi="Times New Roman" w:cs="Times New Roman"/>
          <w:kern w:val="0"/>
          <w:lang w:val="en-GB"/>
          <w14:ligatures w14:val="none"/>
        </w:rPr>
        <w:t>Then, if</w:t>
      </w:r>
      <w:r w:rsidR="002375EA" w:rsidRPr="00471BC7">
        <w:rPr>
          <w:rFonts w:ascii="Times New Roman" w:eastAsia="Batang" w:hAnsi="Times New Roman" w:cs="Times New Roman"/>
          <w:kern w:val="0"/>
          <w:lang w:val="en-GB"/>
          <w14:ligatures w14:val="none"/>
        </w:rPr>
        <w:t xml:space="preserve"> there is DL signal in the same symbols as the AP CSI-RS </w:t>
      </w:r>
      <w:r w:rsidR="00763E59">
        <w:rPr>
          <w:rFonts w:ascii="Times New Roman" w:eastAsia="Batang" w:hAnsi="Times New Roman" w:cs="Times New Roman"/>
          <w:kern w:val="0"/>
          <w:lang w:val="en-GB"/>
          <w14:ligatures w14:val="none"/>
        </w:rPr>
        <w:t xml:space="preserve">it’s logical that </w:t>
      </w:r>
    </w:p>
    <w:p w14:paraId="700CF068" w14:textId="617296FB" w:rsidR="00763E59" w:rsidRDefault="00763E59" w:rsidP="00C14665">
      <w:pPr>
        <w:pStyle w:val="ListParagraph"/>
        <w:numPr>
          <w:ilvl w:val="0"/>
          <w:numId w:val="100"/>
        </w:numPr>
        <w:spacing w:line="240" w:lineRule="auto"/>
        <w:jc w:val="both"/>
        <w:rPr>
          <w:rFonts w:ascii="Times New Roman" w:eastAsia="Batang" w:hAnsi="Times New Roman" w:cs="Times New Roman"/>
          <w:kern w:val="0"/>
          <w:sz w:val="22"/>
          <w:szCs w:val="22"/>
          <w:lang w:val="en-GB"/>
          <w14:ligatures w14:val="none"/>
        </w:rPr>
      </w:pPr>
      <w:r w:rsidRPr="00471BC7">
        <w:rPr>
          <w:rFonts w:ascii="Times New Roman" w:eastAsia="Batang" w:hAnsi="Times New Roman" w:cs="Times New Roman"/>
          <w:kern w:val="0"/>
          <w:sz w:val="22"/>
          <w:szCs w:val="22"/>
          <w:lang w:val="en-GB"/>
          <w14:ligatures w14:val="none"/>
        </w:rPr>
        <w:t>if</w:t>
      </w:r>
      <w:r>
        <w:rPr>
          <w:rFonts w:ascii="Times New Roman" w:eastAsia="Batang" w:hAnsi="Times New Roman" w:cs="Times New Roman"/>
          <w:kern w:val="0"/>
          <w:sz w:val="22"/>
          <w:szCs w:val="22"/>
          <w:lang w:val="en-GB"/>
          <w14:ligatures w14:val="none"/>
        </w:rPr>
        <w:t xml:space="preserve"> the UE is capable of receiving simultaneously two </w:t>
      </w:r>
      <w:r w:rsidR="00F0497E">
        <w:rPr>
          <w:rFonts w:ascii="Times New Roman" w:eastAsia="Batang" w:hAnsi="Times New Roman" w:cs="Times New Roman"/>
          <w:kern w:val="0"/>
          <w:sz w:val="22"/>
          <w:szCs w:val="22"/>
          <w:lang w:val="en-GB"/>
          <w14:ligatures w14:val="none"/>
        </w:rPr>
        <w:t>default beams or is in FR1, the UE can receive AP CSI-RS according to configured first or second indicated joint/DL TCI state</w:t>
      </w:r>
    </w:p>
    <w:p w14:paraId="36409C61" w14:textId="6A21C5A1" w:rsidR="00F0497E" w:rsidRPr="00471BC7" w:rsidRDefault="00F0497E" w:rsidP="00471BC7">
      <w:pPr>
        <w:pStyle w:val="ListParagraph"/>
        <w:numPr>
          <w:ilvl w:val="0"/>
          <w:numId w:val="100"/>
        </w:numPr>
        <w:spacing w:line="240" w:lineRule="auto"/>
        <w:jc w:val="both"/>
        <w:rPr>
          <w:rFonts w:ascii="Times New Roman" w:eastAsia="Batang" w:hAnsi="Times New Roman" w:cs="Times New Roman"/>
          <w:kern w:val="0"/>
          <w:lang w:val="en-GB"/>
          <w14:ligatures w14:val="none"/>
        </w:rPr>
      </w:pPr>
      <w:r>
        <w:rPr>
          <w:rFonts w:ascii="Times New Roman" w:eastAsia="Batang" w:hAnsi="Times New Roman" w:cs="Times New Roman"/>
          <w:kern w:val="0"/>
          <w:sz w:val="22"/>
          <w:szCs w:val="22"/>
          <w:lang w:val="en-GB"/>
          <w14:ligatures w14:val="none"/>
        </w:rPr>
        <w:t xml:space="preserve">if the UE not capable of receiving simultaneously two default beams and is no in FR1, the UE </w:t>
      </w:r>
      <w:r w:rsidR="00707221">
        <w:rPr>
          <w:rFonts w:ascii="Times New Roman" w:eastAsia="Batang" w:hAnsi="Times New Roman" w:cs="Times New Roman"/>
          <w:kern w:val="0"/>
          <w:sz w:val="22"/>
          <w:szCs w:val="22"/>
          <w:lang w:val="en-GB"/>
          <w14:ligatures w14:val="none"/>
        </w:rPr>
        <w:t>can only receive with the same QCL assumption as it’s receiving the DL signal</w:t>
      </w:r>
    </w:p>
    <w:p w14:paraId="6D2CCF93" w14:textId="77777777" w:rsidR="00763E59" w:rsidRDefault="00763E59" w:rsidP="00C14665">
      <w:pPr>
        <w:spacing w:after="0" w:line="240" w:lineRule="auto"/>
        <w:jc w:val="both"/>
        <w:rPr>
          <w:rFonts w:ascii="Times New Roman" w:eastAsia="Batang" w:hAnsi="Times New Roman" w:cs="Times New Roman"/>
          <w:kern w:val="0"/>
          <w:lang w:val="en-GB"/>
          <w14:ligatures w14:val="none"/>
        </w:rPr>
      </w:pPr>
    </w:p>
    <w:p w14:paraId="23A967CA" w14:textId="7403C026" w:rsidR="002375EA" w:rsidRPr="00471BC7" w:rsidRDefault="00707221" w:rsidP="00471BC7">
      <w:pPr>
        <w:spacing w:after="0" w:line="240" w:lineRule="auto"/>
        <w:jc w:val="both"/>
        <w:rPr>
          <w:rFonts w:ascii="Times New Roman" w:eastAsia="Batang" w:hAnsi="Times New Roman" w:cs="Times New Roman"/>
          <w:kern w:val="0"/>
          <w:lang w:val="en-GB"/>
          <w14:ligatures w14:val="none"/>
        </w:rPr>
      </w:pPr>
      <w:r>
        <w:rPr>
          <w:rFonts w:ascii="Times New Roman" w:eastAsia="Batang" w:hAnsi="Times New Roman" w:cs="Times New Roman"/>
          <w:kern w:val="0"/>
          <w:lang w:val="en-GB"/>
          <w14:ligatures w14:val="none"/>
        </w:rPr>
        <w:t>Thus</w:t>
      </w:r>
      <w:r w:rsidR="001B1C85">
        <w:rPr>
          <w:rFonts w:ascii="Times New Roman" w:eastAsia="Batang" w:hAnsi="Times New Roman" w:cs="Times New Roman"/>
          <w:kern w:val="0"/>
          <w:lang w:val="en-GB"/>
          <w14:ligatures w14:val="none"/>
        </w:rPr>
        <w:t xml:space="preserve">, </w:t>
      </w:r>
      <w:r w:rsidR="002375EA" w:rsidRPr="00471BC7">
        <w:rPr>
          <w:rFonts w:ascii="Times New Roman" w:eastAsia="Batang" w:hAnsi="Times New Roman" w:cs="Times New Roman"/>
          <w:kern w:val="0"/>
          <w:lang w:val="en-GB"/>
          <w14:ligatures w14:val="none"/>
        </w:rPr>
        <w:t>the following principle is considered:</w:t>
      </w:r>
    </w:p>
    <w:p w14:paraId="46B7A8CC" w14:textId="207549B8" w:rsidR="002375EA" w:rsidRPr="00471BC7" w:rsidRDefault="002375EA" w:rsidP="00471BC7">
      <w:pPr>
        <w:numPr>
          <w:ilvl w:val="0"/>
          <w:numId w:val="98"/>
        </w:numPr>
        <w:spacing w:after="0" w:line="240" w:lineRule="auto"/>
        <w:jc w:val="both"/>
        <w:rPr>
          <w:rFonts w:ascii="Times New Roman" w:eastAsia="PMingLiU" w:hAnsi="Times New Roman" w:cs="Times New Roman"/>
          <w:kern w:val="0"/>
          <w:lang w:val="en-GB" w:eastAsia="zh-TW"/>
          <w14:ligatures w14:val="none"/>
        </w:rPr>
      </w:pPr>
      <w:r w:rsidRPr="00471BC7">
        <w:rPr>
          <w:rFonts w:ascii="Times New Roman" w:eastAsia="Batang" w:hAnsi="Times New Roman" w:cs="Times New Roman"/>
          <w:kern w:val="0"/>
          <w:lang w:val="en-GB"/>
          <w14:ligatures w14:val="none"/>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0ED37C7E" w14:textId="4E99DE0D" w:rsidR="002375EA" w:rsidRPr="00471BC7" w:rsidRDefault="002375EA" w:rsidP="00471BC7">
      <w:pPr>
        <w:numPr>
          <w:ilvl w:val="0"/>
          <w:numId w:val="98"/>
        </w:numPr>
        <w:spacing w:after="0" w:line="240" w:lineRule="auto"/>
        <w:rPr>
          <w:rFonts w:ascii="Times New Roman" w:eastAsia="Batang" w:hAnsi="Times New Roman" w:cs="Times New Roman"/>
          <w:kern w:val="0"/>
          <w:lang w:val="en-GB"/>
          <w14:ligatures w14:val="none"/>
        </w:rPr>
      </w:pPr>
      <w:r w:rsidRPr="00471BC7">
        <w:rPr>
          <w:rFonts w:ascii="Times New Roman" w:eastAsia="Batang" w:hAnsi="Times New Roman" w:cs="Times New Roman"/>
          <w:kern w:val="0"/>
          <w:lang w:val="en-GB"/>
          <w14:ligatures w14:val="none"/>
        </w:rPr>
        <w:t xml:space="preserve">Otherwise, the UE shall apply the joint/DL TCI state </w:t>
      </w:r>
      <w:r w:rsidR="004D5F6F" w:rsidRPr="00471BC7">
        <w:rPr>
          <w:rFonts w:ascii="Times New Roman" w:eastAsia="Batang" w:hAnsi="Times New Roman" w:cs="Times New Roman"/>
          <w:kern w:val="0"/>
          <w:lang w:val="en-GB"/>
          <w14:ligatures w14:val="none"/>
        </w:rPr>
        <w:t xml:space="preserve">of the DL signal </w:t>
      </w:r>
      <w:r w:rsidRPr="00471BC7">
        <w:rPr>
          <w:rFonts w:ascii="Times New Roman" w:eastAsia="Batang" w:hAnsi="Times New Roman" w:cs="Times New Roman"/>
          <w:kern w:val="0"/>
          <w:lang w:val="en-GB"/>
          <w14:ligatures w14:val="none"/>
        </w:rPr>
        <w:t>to the AP CSI-RS.</w:t>
      </w:r>
    </w:p>
    <w:p w14:paraId="59325F31" w14:textId="2B2296F8" w:rsidR="00572501" w:rsidRPr="00471BC7" w:rsidRDefault="00D35D6C" w:rsidP="00471BC7">
      <w:pPr>
        <w:rPr>
          <w:rFonts w:ascii="Times New Roman" w:eastAsia="PMingLiU" w:hAnsi="Times New Roman" w:cs="Times New Roman"/>
          <w:b/>
          <w:bCs/>
          <w:color w:val="000000"/>
          <w:kern w:val="0"/>
          <w:lang w:val="en-GB" w:eastAsia="zh-TW"/>
          <w14:ligatures w14:val="none"/>
        </w:rPr>
      </w:pPr>
      <w:r>
        <w:rPr>
          <w:rFonts w:ascii="Times New Roman" w:hAnsi="Times New Roman" w:cs="Times New Roman"/>
          <w:b/>
          <w:bCs/>
          <w:lang w:val="en-GB" w:eastAsia="en-GB"/>
        </w:rPr>
        <w:br/>
      </w:r>
      <w:r w:rsidR="00EC7C03">
        <w:rPr>
          <w:rFonts w:ascii="Times New Roman" w:hAnsi="Times New Roman" w:cs="Times New Roman"/>
          <w:b/>
          <w:bCs/>
          <w:lang w:val="en-GB" w:eastAsia="en-GB"/>
        </w:rPr>
        <w:t xml:space="preserve">Proposal 1: </w:t>
      </w:r>
      <w:r w:rsidR="00572501" w:rsidRPr="00471BC7">
        <w:rPr>
          <w:rFonts w:ascii="Times New Roman" w:eastAsia="MS Mincho" w:hAnsi="Times New Roman" w:cs="Times New Roman"/>
          <w:b/>
          <w:bCs/>
          <w:color w:val="000000"/>
          <w:kern w:val="0"/>
          <w:lang w:val="en-GB"/>
          <w14:ligatures w14:val="none"/>
        </w:rPr>
        <w:t>On</w:t>
      </w:r>
      <w:r w:rsidR="00572501" w:rsidRPr="00471BC7">
        <w:rPr>
          <w:rFonts w:ascii="Times New Roman" w:eastAsia="PMingLiU" w:hAnsi="Times New Roman" w:cs="Times New Roman"/>
          <w:b/>
          <w:bCs/>
          <w:color w:val="000000"/>
          <w:kern w:val="0"/>
          <w:lang w:val="en-GB" w:eastAsia="zh-TW"/>
          <w14:ligatures w14:val="none"/>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418D955E" w14:textId="109F82BF" w:rsidR="002C2B39" w:rsidRPr="002C2B39" w:rsidRDefault="002C2B39" w:rsidP="00C14665">
      <w:pPr>
        <w:numPr>
          <w:ilvl w:val="0"/>
          <w:numId w:val="98"/>
        </w:numPr>
        <w:spacing w:after="0" w:line="240" w:lineRule="auto"/>
        <w:jc w:val="both"/>
        <w:rPr>
          <w:rFonts w:ascii="Times New Roman" w:eastAsia="Batang" w:hAnsi="Times New Roman" w:cs="Times New Roman"/>
          <w:b/>
          <w:bCs/>
          <w:kern w:val="0"/>
          <w:lang w:val="en-GB"/>
          <w14:ligatures w14:val="none"/>
        </w:rPr>
      </w:pPr>
      <w:r w:rsidRPr="00471BC7">
        <w:rPr>
          <w:rFonts w:ascii="Times New Roman" w:eastAsia="Batang" w:hAnsi="Times New Roman" w:cs="Times New Roman"/>
          <w:b/>
          <w:bCs/>
          <w:kern w:val="0"/>
          <w:lang w:val="en-GB"/>
          <w14:ligatures w14:val="none"/>
        </w:rPr>
        <w:t>If there is DL signal in the same symbols as the AP CSI-RS</w:t>
      </w:r>
    </w:p>
    <w:p w14:paraId="15BBD087" w14:textId="3D38A7E3" w:rsidR="00572501" w:rsidRPr="00471BC7" w:rsidRDefault="00572501" w:rsidP="00471BC7">
      <w:pPr>
        <w:numPr>
          <w:ilvl w:val="1"/>
          <w:numId w:val="98"/>
        </w:numPr>
        <w:spacing w:after="0" w:line="240" w:lineRule="auto"/>
        <w:jc w:val="both"/>
        <w:rPr>
          <w:rFonts w:ascii="Times New Roman" w:eastAsia="Batang" w:hAnsi="Times New Roman" w:cs="Times New Roman"/>
          <w:b/>
          <w:bCs/>
          <w:kern w:val="0"/>
          <w:lang w:val="en-GB"/>
          <w14:ligatures w14:val="none"/>
        </w:rPr>
      </w:pPr>
      <w:r w:rsidRPr="00471BC7">
        <w:rPr>
          <w:rFonts w:ascii="Times New Roman" w:eastAsia="Batang" w:hAnsi="Times New Roman" w:cs="Times New Roman"/>
          <w:b/>
          <w:bCs/>
          <w:kern w:val="0"/>
          <w:lang w:val="en-GB"/>
          <w14:ligatures w14:val="none"/>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13B89C2" w14:textId="77777777" w:rsidR="00572501" w:rsidRDefault="00572501" w:rsidP="00C14665">
      <w:pPr>
        <w:numPr>
          <w:ilvl w:val="1"/>
          <w:numId w:val="98"/>
        </w:numPr>
        <w:spacing w:after="0" w:line="240" w:lineRule="auto"/>
        <w:rPr>
          <w:rFonts w:ascii="Times New Roman" w:eastAsia="Batang" w:hAnsi="Times New Roman" w:cs="Times New Roman"/>
          <w:b/>
          <w:bCs/>
          <w:kern w:val="0"/>
          <w:lang w:val="en-GB"/>
          <w14:ligatures w14:val="none"/>
        </w:rPr>
      </w:pPr>
      <w:r w:rsidRPr="00471BC7">
        <w:rPr>
          <w:rFonts w:ascii="Times New Roman" w:eastAsia="Batang" w:hAnsi="Times New Roman" w:cs="Times New Roman"/>
          <w:b/>
          <w:bCs/>
          <w:kern w:val="0"/>
          <w:lang w:val="en-GB"/>
          <w14:ligatures w14:val="none"/>
        </w:rPr>
        <w:t>Otherwise, the UE shall apply the joint/DL TCI state of the DL signal to the AP CSI-RS.</w:t>
      </w:r>
    </w:p>
    <w:p w14:paraId="652E2F3A" w14:textId="388ACD2B" w:rsidR="002C2B39" w:rsidRDefault="002C2B39" w:rsidP="002C2B39">
      <w:pPr>
        <w:numPr>
          <w:ilvl w:val="0"/>
          <w:numId w:val="98"/>
        </w:numPr>
        <w:spacing w:after="0" w:line="240" w:lineRule="auto"/>
        <w:rPr>
          <w:rFonts w:ascii="Times New Roman" w:eastAsia="Batang" w:hAnsi="Times New Roman" w:cs="Times New Roman"/>
          <w:b/>
          <w:bCs/>
          <w:kern w:val="0"/>
          <w:lang w:val="en-GB"/>
          <w14:ligatures w14:val="none"/>
        </w:rPr>
      </w:pPr>
      <w:r>
        <w:rPr>
          <w:rFonts w:ascii="Times New Roman" w:eastAsia="Batang" w:hAnsi="Times New Roman" w:cs="Times New Roman"/>
          <w:b/>
          <w:bCs/>
          <w:kern w:val="0"/>
          <w:lang w:val="en-GB"/>
          <w14:ligatures w14:val="none"/>
        </w:rPr>
        <w:t>DL signal refers to</w:t>
      </w:r>
      <w:r w:rsidR="00EA3EC8">
        <w:rPr>
          <w:rFonts w:ascii="Times New Roman" w:eastAsia="Batang" w:hAnsi="Times New Roman" w:cs="Times New Roman"/>
          <w:b/>
          <w:bCs/>
          <w:kern w:val="0"/>
          <w:lang w:val="en-GB"/>
          <w14:ligatures w14:val="none"/>
        </w:rPr>
        <w:t>:</w:t>
      </w:r>
    </w:p>
    <w:p w14:paraId="5C7D44BC" w14:textId="77777777" w:rsidR="002C2B39" w:rsidRPr="00471BC7" w:rsidRDefault="002C2B39" w:rsidP="00471BC7">
      <w:pPr>
        <w:pStyle w:val="ListParagraph"/>
        <w:numPr>
          <w:ilvl w:val="1"/>
          <w:numId w:val="98"/>
        </w:numPr>
        <w:rPr>
          <w:rFonts w:ascii="Times New Roman" w:hAnsi="Times New Roman" w:cs="Times New Roman"/>
          <w:b/>
          <w:bCs/>
          <w:sz w:val="22"/>
          <w:szCs w:val="22"/>
          <w:lang w:val="en-GB" w:eastAsia="en-GB"/>
        </w:rPr>
      </w:pPr>
      <w:r w:rsidRPr="00471BC7">
        <w:rPr>
          <w:rFonts w:ascii="Times New Roman" w:hAnsi="Times New Roman" w:cs="Times New Roman"/>
          <w:b/>
          <w:bCs/>
          <w:sz w:val="22"/>
          <w:szCs w:val="22"/>
          <w:lang w:val="en-GB" w:eastAsia="en-GB"/>
        </w:rPr>
        <w:t>PDSCH scheduled with offset larger than or equal to the threshold</w:t>
      </w:r>
    </w:p>
    <w:p w14:paraId="4CC2B677" w14:textId="77777777" w:rsidR="002C2B39" w:rsidRPr="00471BC7" w:rsidRDefault="002C2B39" w:rsidP="00471BC7">
      <w:pPr>
        <w:pStyle w:val="ListParagraph"/>
        <w:numPr>
          <w:ilvl w:val="1"/>
          <w:numId w:val="98"/>
        </w:numPr>
        <w:rPr>
          <w:rFonts w:ascii="Times New Roman" w:hAnsi="Times New Roman" w:cs="Times New Roman"/>
          <w:b/>
          <w:bCs/>
          <w:sz w:val="22"/>
          <w:szCs w:val="22"/>
          <w:lang w:val="en-GB" w:eastAsia="en-GB"/>
        </w:rPr>
      </w:pPr>
      <w:r w:rsidRPr="00471BC7">
        <w:rPr>
          <w:rFonts w:ascii="Times New Roman" w:hAnsi="Times New Roman" w:cs="Times New Roman"/>
          <w:b/>
          <w:bCs/>
          <w:sz w:val="22"/>
          <w:szCs w:val="22"/>
          <w:lang w:val="en-GB" w:eastAsia="en-GB"/>
        </w:rPr>
        <w:t>periodic CSI-RS</w:t>
      </w:r>
    </w:p>
    <w:p w14:paraId="64DEC8B9" w14:textId="77777777" w:rsidR="002C2B39" w:rsidRPr="00471BC7" w:rsidRDefault="002C2B39" w:rsidP="00471BC7">
      <w:pPr>
        <w:pStyle w:val="ListParagraph"/>
        <w:numPr>
          <w:ilvl w:val="1"/>
          <w:numId w:val="98"/>
        </w:numPr>
        <w:rPr>
          <w:rFonts w:ascii="Times New Roman" w:hAnsi="Times New Roman" w:cs="Times New Roman"/>
          <w:b/>
          <w:bCs/>
          <w:sz w:val="22"/>
          <w:szCs w:val="22"/>
          <w:lang w:val="en-GB" w:eastAsia="en-GB"/>
        </w:rPr>
      </w:pPr>
      <w:r w:rsidRPr="00471BC7">
        <w:rPr>
          <w:rFonts w:ascii="Times New Roman" w:hAnsi="Times New Roman" w:cs="Times New Roman"/>
          <w:b/>
          <w:bCs/>
          <w:sz w:val="22"/>
          <w:szCs w:val="22"/>
          <w:lang w:val="en-GB" w:eastAsia="en-GB"/>
        </w:rPr>
        <w:t>semi-persistent CSI-RS</w:t>
      </w:r>
    </w:p>
    <w:p w14:paraId="51C744B6" w14:textId="77777777" w:rsidR="002C2B39" w:rsidRPr="00471BC7" w:rsidRDefault="002C2B39" w:rsidP="00471BC7">
      <w:pPr>
        <w:pStyle w:val="ListParagraph"/>
        <w:numPr>
          <w:ilvl w:val="1"/>
          <w:numId w:val="98"/>
        </w:numPr>
        <w:rPr>
          <w:rFonts w:ascii="Times New Roman" w:hAnsi="Times New Roman" w:cs="Times New Roman"/>
          <w:b/>
          <w:bCs/>
          <w:sz w:val="22"/>
          <w:szCs w:val="22"/>
          <w:lang w:val="en-GB" w:eastAsia="en-GB"/>
        </w:rPr>
      </w:pPr>
      <w:r w:rsidRPr="00471BC7">
        <w:rPr>
          <w:rFonts w:ascii="Times New Roman" w:hAnsi="Times New Roman" w:cs="Times New Roman"/>
          <w:b/>
          <w:bCs/>
          <w:sz w:val="22"/>
          <w:szCs w:val="22"/>
          <w:lang w:val="en-GB" w:eastAsia="en-GB"/>
        </w:rPr>
        <w:t>aperiodic CSI-RS scheduled with offset larger than or equal to the threshold</w:t>
      </w:r>
    </w:p>
    <w:p w14:paraId="7642AB4E" w14:textId="7D347A11" w:rsidR="00EC7C03" w:rsidRPr="00471BC7" w:rsidRDefault="002C2B39" w:rsidP="00471BC7">
      <w:pPr>
        <w:pStyle w:val="ListParagraph"/>
        <w:numPr>
          <w:ilvl w:val="1"/>
          <w:numId w:val="98"/>
        </w:numPr>
        <w:rPr>
          <w:rFonts w:ascii="Times New Roman" w:hAnsi="Times New Roman" w:cs="Times New Roman"/>
          <w:b/>
          <w:bCs/>
          <w:lang w:val="en-GB" w:eastAsia="en-GB"/>
        </w:rPr>
      </w:pPr>
      <w:r w:rsidRPr="00471BC7">
        <w:rPr>
          <w:rFonts w:ascii="Times New Roman" w:hAnsi="Times New Roman" w:cs="Times New Roman"/>
          <w:b/>
          <w:lang w:val="en-GB" w:eastAsia="en-GB"/>
        </w:rPr>
        <w:t>periodic TRS</w:t>
      </w:r>
    </w:p>
    <w:p w14:paraId="4C5A8114" w14:textId="77777777" w:rsidR="003C64B5" w:rsidRDefault="003C64B5" w:rsidP="00471BC7">
      <w:pPr>
        <w:rPr>
          <w:rFonts w:ascii="Times New Roman" w:hAnsi="Times New Roman" w:cs="Times New Roman"/>
          <w:lang w:val="en-GB" w:eastAsia="en-GB"/>
        </w:rPr>
      </w:pPr>
    </w:p>
    <w:p w14:paraId="65164155" w14:textId="3D7DB992" w:rsidR="00C57340" w:rsidRDefault="00C57340" w:rsidP="00C57340">
      <w:pPr>
        <w:pStyle w:val="Heading3"/>
      </w:pPr>
      <w:r>
        <w:t>2.1.2</w:t>
      </w:r>
      <w:r>
        <w:tab/>
        <w:t xml:space="preserve">M-DCI </w:t>
      </w:r>
    </w:p>
    <w:p w14:paraId="21D53F2F" w14:textId="4EEDEF17" w:rsidR="00C57340" w:rsidRDefault="00C57340" w:rsidP="00C57340">
      <w:pPr>
        <w:rPr>
          <w:rFonts w:ascii="Times New Roman" w:hAnsi="Times New Roman" w:cs="Times New Roman"/>
          <w:lang w:val="en-GB" w:eastAsia="en-GB"/>
        </w:rPr>
      </w:pPr>
      <w:r>
        <w:rPr>
          <w:rFonts w:ascii="Times New Roman" w:hAnsi="Times New Roman" w:cs="Times New Roman"/>
          <w:lang w:val="en-GB" w:eastAsia="en-GB"/>
        </w:rPr>
        <w:t>The following agreement was made in RAN1#114</w:t>
      </w:r>
      <w:r w:rsidR="00762E88">
        <w:rPr>
          <w:rFonts w:ascii="Times New Roman" w:hAnsi="Times New Roman" w:cs="Times New Roman"/>
          <w:lang w:val="en-GB" w:eastAsia="en-GB"/>
        </w:rPr>
        <w:t xml:space="preserve"> in the the case of M-DCI based MTRP</w:t>
      </w:r>
      <w:r>
        <w:rPr>
          <w:rFonts w:ascii="Times New Roman" w:hAnsi="Times New Roman" w:cs="Times New Roman"/>
          <w:lang w:val="en-GB" w:eastAsia="en-GB"/>
        </w:rPr>
        <w:t>:</w:t>
      </w:r>
    </w:p>
    <w:tbl>
      <w:tblPr>
        <w:tblStyle w:val="TableGrid"/>
        <w:tblW w:w="0" w:type="auto"/>
        <w:tblLook w:val="0480" w:firstRow="0" w:lastRow="0" w:firstColumn="1" w:lastColumn="0" w:noHBand="0" w:noVBand="1"/>
      </w:tblPr>
      <w:tblGrid>
        <w:gridCol w:w="9629"/>
      </w:tblGrid>
      <w:tr w:rsidR="00C57340" w14:paraId="481D5B52" w14:textId="77777777" w:rsidTr="00471BC7">
        <w:tc>
          <w:tcPr>
            <w:tcW w:w="9629" w:type="dxa"/>
          </w:tcPr>
          <w:p w14:paraId="55C231C5" w14:textId="270ACBF6" w:rsidR="00C57340" w:rsidRPr="00C57340" w:rsidRDefault="00C57340" w:rsidP="00C57340">
            <w:pPr>
              <w:spacing w:before="240" w:after="0" w:line="240" w:lineRule="auto"/>
              <w:rPr>
                <w:rFonts w:ascii="Times New Roman" w:eastAsia="MS Mincho" w:hAnsi="Times New Roman" w:cs="Times New Roman"/>
                <w:b/>
                <w:bCs/>
                <w:color w:val="000000"/>
                <w:kern w:val="0"/>
                <w:sz w:val="20"/>
                <w:szCs w:val="20"/>
                <w:highlight w:val="green"/>
                <w14:ligatures w14:val="none"/>
              </w:rPr>
            </w:pPr>
            <w:r w:rsidRPr="00C57340">
              <w:rPr>
                <w:rFonts w:ascii="Times New Roman" w:eastAsia="MS Mincho" w:hAnsi="Times New Roman" w:cs="Times New Roman"/>
                <w:b/>
                <w:bCs/>
                <w:color w:val="000000"/>
                <w:kern w:val="0"/>
                <w:sz w:val="20"/>
                <w:szCs w:val="20"/>
                <w:highlight w:val="green"/>
                <w14:ligatures w14:val="none"/>
              </w:rPr>
              <w:t>Agreement</w:t>
            </w:r>
          </w:p>
          <w:p w14:paraId="15FC468F" w14:textId="77777777" w:rsidR="00C57340" w:rsidRPr="00C57340" w:rsidRDefault="00C57340" w:rsidP="00C57340">
            <w:pPr>
              <w:spacing w:after="0" w:line="240" w:lineRule="auto"/>
              <w:rPr>
                <w:rFonts w:ascii="Times New Roman" w:eastAsia="PMingLiU" w:hAnsi="Times New Roman" w:cs="Times New Roman"/>
                <w:color w:val="000000"/>
                <w:kern w:val="0"/>
                <w:sz w:val="20"/>
                <w:szCs w:val="20"/>
                <w:lang w:eastAsia="zh-TW"/>
                <w14:ligatures w14:val="none"/>
              </w:rPr>
            </w:pPr>
            <w:r w:rsidRPr="00C57340">
              <w:rPr>
                <w:rFonts w:ascii="Times New Roman" w:eastAsia="MS Mincho" w:hAnsi="Times New Roman" w:cs="Times New Roman"/>
                <w:color w:val="000000"/>
                <w:kern w:val="0"/>
                <w:sz w:val="20"/>
                <w:szCs w:val="20"/>
                <w14:ligatures w14:val="none"/>
              </w:rPr>
              <w:t>On</w:t>
            </w:r>
            <w:r w:rsidRPr="00C57340">
              <w:rPr>
                <w:rFonts w:ascii="Times New Roman" w:eastAsia="PMingLiU" w:hAnsi="Times New Roman" w:cs="Times New Roman"/>
                <w:color w:val="000000"/>
                <w:kern w:val="0"/>
                <w:sz w:val="20"/>
                <w:szCs w:val="20"/>
                <w:lang w:eastAsia="zh-TW"/>
                <w14:ligatures w14:val="none"/>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0A2B9652" w14:textId="77777777" w:rsidR="00C57340" w:rsidRPr="00C57340" w:rsidRDefault="00C57340" w:rsidP="00C57340">
            <w:pPr>
              <w:numPr>
                <w:ilvl w:val="0"/>
                <w:numId w:val="96"/>
              </w:numPr>
              <w:spacing w:after="0" w:line="240" w:lineRule="auto"/>
              <w:ind w:left="595" w:hanging="283"/>
              <w:jc w:val="both"/>
              <w:rPr>
                <w:rFonts w:ascii="Times New Roman" w:eastAsia="Batang" w:hAnsi="Times New Roman" w:cs="Times New Roman"/>
                <w:color w:val="000000"/>
                <w:kern w:val="0"/>
                <w:sz w:val="20"/>
                <w:szCs w:val="20"/>
                <w:lang w:val="en-GB"/>
                <w14:ligatures w14:val="none"/>
              </w:rPr>
            </w:pPr>
            <w:r w:rsidRPr="00C57340">
              <w:rPr>
                <w:rFonts w:ascii="Times New Roman" w:eastAsia="Batang" w:hAnsi="Times New Roman" w:cs="Times New Roman"/>
                <w:color w:val="000000"/>
                <w:kern w:val="0"/>
                <w:sz w:val="20"/>
                <w:szCs w:val="20"/>
                <w:lang w:val="en-GB"/>
                <w14:ligatures w14:val="none"/>
              </w:rPr>
              <w:t>If there is no other DL signal in the same symbols as the AP CSI-RS</w:t>
            </w:r>
            <w:r w:rsidRPr="00C57340">
              <w:rPr>
                <w:rFonts w:ascii="Times New Roman" w:eastAsia="Batang" w:hAnsi="Times New Roman" w:cs="Times New Roman" w:hint="eastAsia"/>
                <w:color w:val="000000"/>
                <w:kern w:val="0"/>
                <w:sz w:val="20"/>
                <w:szCs w:val="20"/>
                <w:lang w:val="en-GB"/>
                <w14:ligatures w14:val="none"/>
              </w:rPr>
              <w:t>:</w:t>
            </w:r>
          </w:p>
          <w:p w14:paraId="45328E5F" w14:textId="77777777" w:rsidR="00C57340" w:rsidRPr="00C57340" w:rsidRDefault="00C57340" w:rsidP="00C57340">
            <w:pPr>
              <w:numPr>
                <w:ilvl w:val="1"/>
                <w:numId w:val="96"/>
              </w:numPr>
              <w:spacing w:after="0" w:line="240" w:lineRule="auto"/>
              <w:ind w:left="1890" w:hanging="270"/>
              <w:jc w:val="both"/>
              <w:rPr>
                <w:rFonts w:ascii="Times New Roman" w:eastAsia="Batang" w:hAnsi="Times New Roman" w:cs="Times New Roman"/>
                <w:kern w:val="0"/>
                <w:sz w:val="20"/>
                <w:szCs w:val="20"/>
                <w:lang w:val="en-GB"/>
                <w14:ligatures w14:val="none"/>
              </w:rPr>
            </w:pPr>
            <w:r w:rsidRPr="00C57340">
              <w:rPr>
                <w:rFonts w:ascii="Times New Roman" w:eastAsia="Batang" w:hAnsi="Times New Roman" w:cs="Times New Roman" w:hint="eastAsia"/>
                <w:kern w:val="0"/>
                <w:sz w:val="20"/>
                <w:szCs w:val="20"/>
                <w:lang w:val="en-GB"/>
                <w14:ligatures w14:val="none"/>
              </w:rPr>
              <w:t>I</w:t>
            </w:r>
            <w:r w:rsidRPr="00C57340">
              <w:rPr>
                <w:rFonts w:ascii="Times New Roman" w:eastAsia="Batang" w:hAnsi="Times New Roman" w:cs="Times New Roman"/>
                <w:kern w:val="0"/>
                <w:sz w:val="20"/>
                <w:szCs w:val="20"/>
                <w:lang w:val="en-GB"/>
                <w14:ligatures w14:val="none"/>
              </w:rPr>
              <w:t>f the UE is in FR1 or</w:t>
            </w:r>
            <w:r w:rsidRPr="00C57340">
              <w:rPr>
                <w:rFonts w:ascii="Times New Roman" w:eastAsia="Batang" w:hAnsi="Times New Roman" w:cs="Times New Roman" w:hint="eastAsia"/>
                <w:kern w:val="0"/>
                <w:sz w:val="20"/>
                <w:szCs w:val="20"/>
                <w:lang w:val="en-GB"/>
                <w14:ligatures w14:val="none"/>
              </w:rPr>
              <w:t xml:space="preserve"> </w:t>
            </w:r>
            <w:r w:rsidRPr="00C57340">
              <w:rPr>
                <w:rFonts w:ascii="Times New Roman" w:eastAsia="Batang" w:hAnsi="Times New Roman" w:cs="Times New Roman"/>
                <w:kern w:val="0"/>
                <w:sz w:val="20"/>
                <w:szCs w:val="20"/>
                <w:lang w:val="en-GB"/>
                <w14:ligatures w14:val="none"/>
              </w:rPr>
              <w:t xml:space="preserve">the UE supports the capability of default beam per </w:t>
            </w:r>
            <w:r w:rsidRPr="00C57340">
              <w:rPr>
                <w:rFonts w:ascii="Times New Roman" w:eastAsia="Batang" w:hAnsi="Times New Roman" w:cs="Times New Roman"/>
                <w:i/>
                <w:iCs/>
                <w:kern w:val="0"/>
                <w:sz w:val="20"/>
                <w:szCs w:val="20"/>
                <w:lang w:val="en-GB"/>
                <w14:ligatures w14:val="none"/>
              </w:rPr>
              <w:t>coresetPoolIndex</w:t>
            </w:r>
            <w:r w:rsidRPr="00C57340">
              <w:rPr>
                <w:rFonts w:ascii="Times New Roman" w:eastAsia="Batang" w:hAnsi="Times New Roman" w:cs="Times New Roman"/>
                <w:kern w:val="0"/>
                <w:sz w:val="20"/>
                <w:szCs w:val="20"/>
                <w:lang w:val="en-GB"/>
                <w14:ligatures w14:val="none"/>
              </w:rPr>
              <w:t xml:space="preserve"> for M-DCI based MTRP in FR2:</w:t>
            </w:r>
          </w:p>
          <w:p w14:paraId="3F8CB066" w14:textId="77777777" w:rsidR="00C57340" w:rsidRPr="00C57340" w:rsidRDefault="00C57340" w:rsidP="00C57340">
            <w:pPr>
              <w:numPr>
                <w:ilvl w:val="2"/>
                <w:numId w:val="96"/>
              </w:numPr>
              <w:spacing w:after="0" w:line="240" w:lineRule="auto"/>
              <w:ind w:left="2520"/>
              <w:jc w:val="both"/>
              <w:rPr>
                <w:rFonts w:ascii="Times New Roman" w:eastAsia="Batang" w:hAnsi="Times New Roman" w:cs="Times New Roman"/>
                <w:kern w:val="0"/>
                <w:sz w:val="20"/>
                <w:szCs w:val="20"/>
                <w:lang w:val="en-GB"/>
                <w14:ligatures w14:val="none"/>
              </w:rPr>
            </w:pPr>
            <w:r w:rsidRPr="00C57340">
              <w:rPr>
                <w:rFonts w:ascii="Times New Roman" w:eastAsia="Batang" w:hAnsi="Times New Roman" w:cs="Times New Roman"/>
                <w:kern w:val="0"/>
                <w:sz w:val="20"/>
                <w:szCs w:val="20"/>
                <w:lang w:val="en-GB"/>
                <w14:ligatures w14:val="none"/>
              </w:rPr>
              <w:t>Alt1: The UE shall apply the first or the second indicated joint/DL TCI state to the AP CSI-RS according to the RRC configuration(s) provided to the AP CSI-RS resources or AP CSI-RS resource set</w:t>
            </w:r>
          </w:p>
          <w:p w14:paraId="13580363" w14:textId="77777777" w:rsidR="00C57340" w:rsidRPr="00C57340" w:rsidRDefault="00C57340" w:rsidP="00C57340">
            <w:pPr>
              <w:numPr>
                <w:ilvl w:val="2"/>
                <w:numId w:val="96"/>
              </w:numPr>
              <w:suppressAutoHyphens/>
              <w:spacing w:after="0" w:line="240" w:lineRule="auto"/>
              <w:ind w:left="2520"/>
              <w:contextualSpacing/>
              <w:rPr>
                <w:rFonts w:ascii="Times New Roman" w:eastAsia="PMingLiU" w:hAnsi="Times New Roman" w:cs="Calibri"/>
                <w:color w:val="000000"/>
                <w:kern w:val="0"/>
                <w:sz w:val="20"/>
                <w:szCs w:val="20"/>
                <w:lang w:val="en-GB" w:eastAsia="zh-TW"/>
                <w14:ligatures w14:val="none"/>
              </w:rPr>
            </w:pPr>
            <w:r w:rsidRPr="00C57340">
              <w:rPr>
                <w:rFonts w:ascii="Times New Roman" w:eastAsia="PMingLiU" w:hAnsi="Times New Roman" w:cs="Calibri"/>
                <w:color w:val="000000"/>
                <w:kern w:val="0"/>
                <w:sz w:val="20"/>
                <w:szCs w:val="20"/>
                <w:lang w:val="en-GB" w:eastAsia="zh-TW"/>
                <w14:ligatures w14:val="none"/>
              </w:rPr>
              <w:t xml:space="preserve">Note: If the UE supports the capability of two </w:t>
            </w:r>
            <w:r w:rsidRPr="00C57340">
              <w:rPr>
                <w:rFonts w:ascii="Times New Roman" w:eastAsia="Batang" w:hAnsi="Times New Roman" w:cs="Times New Roman"/>
                <w:color w:val="000000"/>
                <w:kern w:val="0"/>
                <w:sz w:val="20"/>
                <w:szCs w:val="20"/>
                <w:lang w:val="en-GB" w:eastAsia="x-none"/>
                <w14:ligatures w14:val="none"/>
              </w:rPr>
              <w:t xml:space="preserve">default beam per </w:t>
            </w:r>
            <w:r w:rsidRPr="00C57340">
              <w:rPr>
                <w:rFonts w:ascii="Times New Roman" w:eastAsia="Batang" w:hAnsi="Times New Roman" w:cs="Times New Roman"/>
                <w:i/>
                <w:iCs/>
                <w:color w:val="000000"/>
                <w:kern w:val="0"/>
                <w:sz w:val="20"/>
                <w:szCs w:val="20"/>
                <w:lang w:val="en-GB" w:eastAsia="x-none"/>
                <w14:ligatures w14:val="none"/>
              </w:rPr>
              <w:t>coresetPoolIndex</w:t>
            </w:r>
            <w:r w:rsidRPr="00C57340">
              <w:rPr>
                <w:rFonts w:ascii="Times New Roman" w:eastAsia="Batang" w:hAnsi="Times New Roman" w:cs="Times New Roman"/>
                <w:color w:val="000000"/>
                <w:kern w:val="0"/>
                <w:sz w:val="20"/>
                <w:szCs w:val="20"/>
                <w:lang w:val="en-GB" w:eastAsia="x-none"/>
                <w14:ligatures w14:val="none"/>
              </w:rPr>
              <w:t xml:space="preserve"> for M-DCI based MTRP in FR2</w:t>
            </w:r>
            <w:r w:rsidRPr="00C57340">
              <w:rPr>
                <w:rFonts w:ascii="Times New Roman" w:eastAsia="PMingLiU" w:hAnsi="Times New Roman" w:cs="Calibri"/>
                <w:color w:val="000000"/>
                <w:kern w:val="0"/>
                <w:sz w:val="20"/>
                <w:szCs w:val="20"/>
                <w:lang w:val="en-GB" w:eastAsia="zh-TW"/>
                <w14:ligatures w14:val="none"/>
              </w:rPr>
              <w:t>, UE uses both indicated joint/DL TCI states to buffer the received signal before a threshold.</w:t>
            </w:r>
          </w:p>
          <w:p w14:paraId="3286A7A3" w14:textId="77777777" w:rsidR="00C57340" w:rsidRPr="00C57340" w:rsidRDefault="00C57340" w:rsidP="00C57340">
            <w:pPr>
              <w:numPr>
                <w:ilvl w:val="1"/>
                <w:numId w:val="96"/>
              </w:numPr>
              <w:spacing w:after="0" w:line="240" w:lineRule="auto"/>
              <w:ind w:left="1890" w:hanging="270"/>
              <w:jc w:val="both"/>
              <w:rPr>
                <w:rFonts w:ascii="Times New Roman" w:eastAsia="Batang" w:hAnsi="Times New Roman" w:cs="Times New Roman"/>
                <w:color w:val="000000"/>
                <w:kern w:val="0"/>
                <w:sz w:val="20"/>
                <w:szCs w:val="20"/>
                <w:lang w:val="en-GB"/>
                <w14:ligatures w14:val="none"/>
              </w:rPr>
            </w:pPr>
            <w:r w:rsidRPr="00C57340">
              <w:rPr>
                <w:rFonts w:ascii="Times New Roman" w:eastAsia="Batang" w:hAnsi="Times New Roman" w:cs="Times New Roman" w:hint="eastAsia"/>
                <w:color w:val="000000"/>
                <w:kern w:val="0"/>
                <w:sz w:val="20"/>
                <w:szCs w:val="20"/>
                <w:lang w:val="en-GB"/>
                <w14:ligatures w14:val="none"/>
              </w:rPr>
              <w:t>O</w:t>
            </w:r>
            <w:r w:rsidRPr="00C57340">
              <w:rPr>
                <w:rFonts w:ascii="Times New Roman" w:eastAsia="Batang" w:hAnsi="Times New Roman" w:cs="Times New Roman"/>
                <w:color w:val="000000"/>
                <w:kern w:val="0"/>
                <w:sz w:val="20"/>
                <w:szCs w:val="20"/>
                <w:lang w:val="en-GB"/>
                <w14:ligatures w14:val="none"/>
              </w:rPr>
              <w:t xml:space="preserve">therwise, the UE shall apply the indicated joint/DL TCI state specific to </w:t>
            </w:r>
            <w:r w:rsidRPr="00C57340">
              <w:rPr>
                <w:rFonts w:ascii="Times New Roman" w:eastAsia="Batang" w:hAnsi="Times New Roman" w:cs="Times New Roman"/>
                <w:i/>
                <w:iCs/>
                <w:color w:val="000000"/>
                <w:kern w:val="0"/>
                <w:sz w:val="20"/>
                <w:szCs w:val="20"/>
                <w:lang w:val="en-GB"/>
                <w14:ligatures w14:val="none"/>
              </w:rPr>
              <w:t>coresetPoolIndex</w:t>
            </w:r>
            <w:r w:rsidRPr="00C57340">
              <w:rPr>
                <w:rFonts w:ascii="Times New Roman" w:eastAsia="Batang" w:hAnsi="Times New Roman" w:cs="Times New Roman"/>
                <w:color w:val="000000"/>
                <w:kern w:val="0"/>
                <w:sz w:val="20"/>
                <w:szCs w:val="20"/>
                <w:lang w:val="en-GB"/>
                <w14:ligatures w14:val="none"/>
              </w:rPr>
              <w:t xml:space="preserve"> value 0 to the AP CSI-RS resource set</w:t>
            </w:r>
            <w:r w:rsidRPr="00C57340">
              <w:rPr>
                <w:rFonts w:ascii="Times New Roman" w:eastAsia="Batang" w:hAnsi="Times New Roman" w:cs="Times New Roman" w:hint="eastAsia"/>
                <w:color w:val="000000"/>
                <w:kern w:val="0"/>
                <w:sz w:val="20"/>
                <w:szCs w:val="20"/>
                <w:lang w:val="en-GB"/>
                <w14:ligatures w14:val="none"/>
              </w:rPr>
              <w:t>.</w:t>
            </w:r>
          </w:p>
          <w:p w14:paraId="72D9D44E" w14:textId="77777777" w:rsidR="00C57340" w:rsidRPr="00C57340" w:rsidRDefault="00C57340" w:rsidP="00C57340">
            <w:pPr>
              <w:numPr>
                <w:ilvl w:val="0"/>
                <w:numId w:val="96"/>
              </w:numPr>
              <w:spacing w:after="0" w:line="240" w:lineRule="auto"/>
              <w:ind w:left="595" w:hanging="283"/>
              <w:jc w:val="both"/>
              <w:rPr>
                <w:rFonts w:ascii="Times New Roman" w:eastAsia="Batang" w:hAnsi="Times New Roman" w:cs="Times New Roman"/>
                <w:color w:val="000000"/>
                <w:kern w:val="0"/>
                <w:sz w:val="20"/>
                <w:szCs w:val="20"/>
                <w:lang w:val="en-GB"/>
                <w14:ligatures w14:val="none"/>
              </w:rPr>
            </w:pPr>
            <w:r w:rsidRPr="00C57340">
              <w:rPr>
                <w:rFonts w:ascii="Times New Roman" w:eastAsia="Batang" w:hAnsi="Times New Roman" w:cs="Times New Roman"/>
                <w:color w:val="000000"/>
                <w:kern w:val="0"/>
                <w:sz w:val="20"/>
                <w:szCs w:val="20"/>
                <w:lang w:val="en-GB"/>
                <w14:ligatures w14:val="none"/>
              </w:rPr>
              <w:t xml:space="preserve">FFS: If there is any other DL signal in the same symbols as the AP CSI-RS </w:t>
            </w:r>
          </w:p>
          <w:p w14:paraId="29B2A81A" w14:textId="77777777" w:rsidR="00C57340" w:rsidRPr="00C57340" w:rsidRDefault="00C57340" w:rsidP="00C57340">
            <w:pPr>
              <w:numPr>
                <w:ilvl w:val="0"/>
                <w:numId w:val="96"/>
              </w:numPr>
              <w:spacing w:after="0" w:line="240" w:lineRule="auto"/>
              <w:ind w:left="595" w:hanging="283"/>
              <w:rPr>
                <w:rFonts w:ascii="Times New Roman" w:eastAsia="Batang" w:hAnsi="Times New Roman" w:cs="Times New Roman"/>
                <w:color w:val="000000"/>
                <w:kern w:val="0"/>
                <w:sz w:val="20"/>
                <w:szCs w:val="20"/>
                <w:lang w:val="en-GB"/>
                <w14:ligatures w14:val="none"/>
              </w:rPr>
            </w:pPr>
            <w:r w:rsidRPr="00C57340">
              <w:rPr>
                <w:rFonts w:ascii="Times New Roman" w:eastAsia="Batang" w:hAnsi="Times New Roman" w:cs="Times New Roman"/>
                <w:color w:val="000000"/>
                <w:kern w:val="0"/>
                <w:sz w:val="20"/>
                <w:szCs w:val="20"/>
                <w:lang w:val="en-GB"/>
                <w14:ligatures w14:val="none"/>
              </w:rPr>
              <w:t>FFS: The definition of other DL signals</w:t>
            </w:r>
          </w:p>
          <w:p w14:paraId="45E7B959" w14:textId="77777777" w:rsidR="00C57340" w:rsidRPr="00C57340" w:rsidRDefault="00C57340" w:rsidP="00C57340">
            <w:pPr>
              <w:numPr>
                <w:ilvl w:val="0"/>
                <w:numId w:val="96"/>
              </w:numPr>
              <w:spacing w:after="0" w:line="240" w:lineRule="auto"/>
              <w:ind w:left="595" w:hanging="283"/>
              <w:rPr>
                <w:rFonts w:ascii="Times New Roman" w:eastAsia="Batang" w:hAnsi="Times New Roman" w:cs="Times New Roman"/>
                <w:color w:val="000000"/>
                <w:kern w:val="0"/>
                <w:sz w:val="20"/>
                <w:szCs w:val="20"/>
                <w:lang w:val="en-GB"/>
                <w14:ligatures w14:val="none"/>
              </w:rPr>
            </w:pPr>
            <w:r w:rsidRPr="00C57340">
              <w:rPr>
                <w:rFonts w:ascii="Times New Roman" w:eastAsia="Batang" w:hAnsi="Times New Roman" w:cs="Times New Roman"/>
                <w:color w:val="000000"/>
                <w:kern w:val="0"/>
                <w:sz w:val="20"/>
                <w:szCs w:val="20"/>
                <w:lang w:val="en-GB"/>
                <w14:ligatures w14:val="none"/>
              </w:rPr>
              <w:t>Note: Whether to reuse the legacy UE capability (</w:t>
            </w:r>
            <w:r w:rsidRPr="00C57340">
              <w:rPr>
                <w:rFonts w:ascii="Times New Roman" w:eastAsia="Batang" w:hAnsi="Times New Roman" w:cs="Times New Roman"/>
                <w:i/>
                <w:iCs/>
                <w:color w:val="000000"/>
                <w:kern w:val="0"/>
                <w:sz w:val="20"/>
                <w:szCs w:val="20"/>
                <w:lang w:val="en-GB"/>
                <w14:ligatures w14:val="none"/>
              </w:rPr>
              <w:t>beamSwitchTiming</w:t>
            </w:r>
            <w:r w:rsidRPr="00C57340">
              <w:rPr>
                <w:rFonts w:ascii="Times New Roman" w:eastAsia="Batang" w:hAnsi="Times New Roman" w:cs="Times New Roman"/>
                <w:color w:val="000000"/>
                <w:kern w:val="0"/>
                <w:sz w:val="20"/>
                <w:szCs w:val="20"/>
                <w:lang w:val="en-GB"/>
                <w14:ligatures w14:val="none"/>
              </w:rPr>
              <w:t>/</w:t>
            </w:r>
            <w:r w:rsidRPr="00C57340">
              <w:rPr>
                <w:rFonts w:ascii="Times New Roman" w:eastAsia="Batang" w:hAnsi="Times New Roman" w:cs="Times New Roman"/>
                <w:i/>
                <w:iCs/>
                <w:color w:val="000000"/>
                <w:kern w:val="0"/>
                <w:sz w:val="20"/>
                <w:szCs w:val="20"/>
                <w:lang w:val="en-GB"/>
                <w14:ligatures w14:val="none"/>
              </w:rPr>
              <w:t>beamSwitchTiming-r16</w:t>
            </w:r>
            <w:r w:rsidRPr="00C57340">
              <w:rPr>
                <w:rFonts w:ascii="Times New Roman" w:eastAsia="Batang" w:hAnsi="Times New Roman" w:cs="Times New Roman"/>
                <w:color w:val="000000"/>
                <w:kern w:val="0"/>
                <w:sz w:val="20"/>
                <w:szCs w:val="20"/>
                <w:lang w:val="en-GB"/>
                <w14:ligatures w14:val="none"/>
              </w:rPr>
              <w:t>) as the threshold for AP CSI-RS reception is discussed in Rel-18 UE feature AI</w:t>
            </w:r>
          </w:p>
          <w:p w14:paraId="33330A42" w14:textId="671F7EED" w:rsidR="00C57340" w:rsidRPr="00B9365F" w:rsidRDefault="00C57340" w:rsidP="00C57340">
            <w:pPr>
              <w:spacing w:after="0" w:line="240" w:lineRule="auto"/>
              <w:rPr>
                <w:rFonts w:ascii="Times New Roman" w:eastAsia="Batang" w:hAnsi="Times New Roman" w:cs="Times New Roman"/>
                <w:kern w:val="0"/>
                <w:sz w:val="20"/>
                <w:szCs w:val="20"/>
                <w:lang w:val="en-GB"/>
                <w14:ligatures w14:val="none"/>
              </w:rPr>
            </w:pPr>
          </w:p>
        </w:tc>
      </w:tr>
    </w:tbl>
    <w:p w14:paraId="1C5DD0D9" w14:textId="77777777" w:rsidR="00B9365F" w:rsidRDefault="00B9365F" w:rsidP="00B2560A">
      <w:pPr>
        <w:rPr>
          <w:rFonts w:ascii="Times New Roman" w:hAnsi="Times New Roman" w:cs="Times New Roman"/>
          <w:lang w:val="en-GB" w:eastAsia="en-GB"/>
        </w:rPr>
      </w:pPr>
    </w:p>
    <w:p w14:paraId="2BB2FCE1" w14:textId="5FA56955" w:rsidR="006228FD" w:rsidRPr="00223D1A" w:rsidRDefault="006228FD" w:rsidP="00B2560A">
      <w:pPr>
        <w:rPr>
          <w:rFonts w:ascii="Times New Roman" w:hAnsi="Times New Roman" w:cs="Times New Roman"/>
          <w:lang w:val="en-GB" w:eastAsia="en-GB"/>
        </w:rPr>
      </w:pPr>
      <w:r w:rsidRPr="00223D1A">
        <w:rPr>
          <w:rFonts w:ascii="Times New Roman" w:hAnsi="Times New Roman" w:cs="Times New Roman"/>
          <w:lang w:val="en-GB" w:eastAsia="en-GB"/>
        </w:rPr>
        <w:t>Correspondingly for m-DCI scen</w:t>
      </w:r>
      <w:r w:rsidR="001C191E" w:rsidRPr="00223D1A">
        <w:rPr>
          <w:rFonts w:ascii="Times New Roman" w:hAnsi="Times New Roman" w:cs="Times New Roman"/>
          <w:lang w:val="en-GB" w:eastAsia="en-GB"/>
        </w:rPr>
        <w:t>ario the following is proposed:</w:t>
      </w:r>
    </w:p>
    <w:p w14:paraId="395ACF84" w14:textId="77777777" w:rsidR="00DF3898" w:rsidRPr="00471BC7" w:rsidRDefault="00DF3898" w:rsidP="00DF3898">
      <w:pPr>
        <w:spacing w:after="0" w:line="240" w:lineRule="auto"/>
        <w:rPr>
          <w:rFonts w:ascii="Times New Roman" w:eastAsia="PMingLiU" w:hAnsi="Times New Roman" w:cs="Times New Roman"/>
          <w:b/>
          <w:color w:val="000000"/>
          <w:kern w:val="0"/>
          <w:lang w:eastAsia="zh-TW"/>
          <w14:ligatures w14:val="none"/>
        </w:rPr>
      </w:pPr>
      <w:r w:rsidRPr="00223D1A">
        <w:rPr>
          <w:rFonts w:ascii="Times New Roman" w:hAnsi="Times New Roman" w:cs="Times New Roman"/>
          <w:b/>
          <w:bCs/>
          <w:lang w:val="en-GB" w:eastAsia="en-GB"/>
        </w:rPr>
        <w:t xml:space="preserve">Proposal 2: </w:t>
      </w:r>
      <w:r w:rsidRPr="00471BC7">
        <w:rPr>
          <w:rFonts w:ascii="Times New Roman" w:eastAsia="MS Mincho" w:hAnsi="Times New Roman" w:cs="Times New Roman"/>
          <w:b/>
          <w:color w:val="000000"/>
          <w:kern w:val="0"/>
          <w14:ligatures w14:val="none"/>
        </w:rPr>
        <w:t>On</w:t>
      </w:r>
      <w:r w:rsidRPr="00471BC7">
        <w:rPr>
          <w:rFonts w:ascii="Times New Roman" w:eastAsia="PMingLiU" w:hAnsi="Times New Roman" w:cs="Times New Roman"/>
          <w:b/>
          <w:color w:val="000000"/>
          <w:kern w:val="0"/>
          <w:lang w:eastAsia="zh-TW"/>
          <w14:ligatures w14:val="none"/>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6BD7C953" w14:textId="1652CE5F" w:rsidR="00DF3898" w:rsidRPr="00471BC7" w:rsidRDefault="00DF3898" w:rsidP="00DF3898">
      <w:pPr>
        <w:numPr>
          <w:ilvl w:val="0"/>
          <w:numId w:val="96"/>
        </w:numPr>
        <w:spacing w:after="0" w:line="240" w:lineRule="auto"/>
        <w:ind w:left="595" w:hanging="283"/>
        <w:jc w:val="both"/>
        <w:rPr>
          <w:rFonts w:ascii="Times New Roman" w:eastAsia="Batang" w:hAnsi="Times New Roman" w:cs="Times New Roman"/>
          <w:b/>
          <w:bCs/>
          <w:color w:val="000000"/>
          <w:kern w:val="0"/>
          <w:lang w:val="en-GB"/>
          <w14:ligatures w14:val="none"/>
        </w:rPr>
      </w:pPr>
      <w:r w:rsidRPr="00471BC7">
        <w:rPr>
          <w:rFonts w:ascii="Times New Roman" w:eastAsia="Batang" w:hAnsi="Times New Roman" w:cs="Times New Roman"/>
          <w:b/>
          <w:bCs/>
          <w:color w:val="000000"/>
          <w:kern w:val="0"/>
          <w:lang w:val="en-GB"/>
          <w14:ligatures w14:val="none"/>
        </w:rPr>
        <w:t>If there is other DL signal in the same symbols as the AP CSI-RS</w:t>
      </w:r>
      <w:r w:rsidRPr="00471BC7">
        <w:rPr>
          <w:rFonts w:ascii="Times New Roman" w:eastAsia="Batang" w:hAnsi="Times New Roman" w:cs="Times New Roman" w:hint="eastAsia"/>
          <w:b/>
          <w:bCs/>
          <w:color w:val="000000"/>
          <w:kern w:val="0"/>
          <w:lang w:val="en-GB"/>
          <w14:ligatures w14:val="none"/>
        </w:rPr>
        <w:t>:</w:t>
      </w:r>
    </w:p>
    <w:p w14:paraId="50537534" w14:textId="77777777" w:rsidR="00DF3898" w:rsidRPr="00471BC7" w:rsidRDefault="00DF3898" w:rsidP="00471BC7">
      <w:pPr>
        <w:numPr>
          <w:ilvl w:val="1"/>
          <w:numId w:val="96"/>
        </w:numPr>
        <w:spacing w:after="0" w:line="240" w:lineRule="auto"/>
        <w:jc w:val="both"/>
        <w:rPr>
          <w:rFonts w:ascii="Times New Roman" w:eastAsia="Batang" w:hAnsi="Times New Roman" w:cs="Times New Roman"/>
          <w:b/>
          <w:bCs/>
          <w:kern w:val="0"/>
          <w:lang w:val="en-GB"/>
          <w14:ligatures w14:val="none"/>
        </w:rPr>
      </w:pPr>
      <w:r w:rsidRPr="00471BC7">
        <w:rPr>
          <w:rFonts w:ascii="Times New Roman" w:eastAsia="Batang" w:hAnsi="Times New Roman" w:cs="Times New Roman" w:hint="eastAsia"/>
          <w:b/>
          <w:bCs/>
          <w:kern w:val="0"/>
          <w:lang w:val="en-GB"/>
          <w14:ligatures w14:val="none"/>
        </w:rPr>
        <w:t>I</w:t>
      </w:r>
      <w:r w:rsidRPr="00471BC7">
        <w:rPr>
          <w:rFonts w:ascii="Times New Roman" w:eastAsia="Batang" w:hAnsi="Times New Roman" w:cs="Times New Roman"/>
          <w:b/>
          <w:bCs/>
          <w:kern w:val="0"/>
          <w:lang w:val="en-GB"/>
          <w14:ligatures w14:val="none"/>
        </w:rPr>
        <w:t>f the UE is in FR1 or</w:t>
      </w:r>
      <w:r w:rsidRPr="00471BC7">
        <w:rPr>
          <w:rFonts w:ascii="Times New Roman" w:eastAsia="Batang" w:hAnsi="Times New Roman" w:cs="Times New Roman" w:hint="eastAsia"/>
          <w:b/>
          <w:bCs/>
          <w:kern w:val="0"/>
          <w:lang w:val="en-GB"/>
          <w14:ligatures w14:val="none"/>
        </w:rPr>
        <w:t xml:space="preserve"> </w:t>
      </w:r>
      <w:r w:rsidRPr="00471BC7">
        <w:rPr>
          <w:rFonts w:ascii="Times New Roman" w:eastAsia="Batang" w:hAnsi="Times New Roman" w:cs="Times New Roman"/>
          <w:b/>
          <w:bCs/>
          <w:kern w:val="0"/>
          <w:lang w:val="en-GB"/>
          <w14:ligatures w14:val="none"/>
        </w:rPr>
        <w:t xml:space="preserve">the UE supports the capability of default beam per </w:t>
      </w:r>
      <w:r w:rsidRPr="00471BC7">
        <w:rPr>
          <w:rFonts w:ascii="Times New Roman" w:eastAsia="Batang" w:hAnsi="Times New Roman" w:cs="Times New Roman"/>
          <w:b/>
          <w:bCs/>
          <w:i/>
          <w:iCs/>
          <w:kern w:val="0"/>
          <w:lang w:val="en-GB"/>
          <w14:ligatures w14:val="none"/>
        </w:rPr>
        <w:t>coresetPoolIndex</w:t>
      </w:r>
      <w:r w:rsidRPr="00471BC7">
        <w:rPr>
          <w:rFonts w:ascii="Times New Roman" w:eastAsia="Batang" w:hAnsi="Times New Roman" w:cs="Times New Roman"/>
          <w:b/>
          <w:bCs/>
          <w:kern w:val="0"/>
          <w:lang w:val="en-GB"/>
          <w14:ligatures w14:val="none"/>
        </w:rPr>
        <w:t xml:space="preserve"> for M-DCI based MTRP in FR2:</w:t>
      </w:r>
    </w:p>
    <w:p w14:paraId="7E5AEC69" w14:textId="68465973" w:rsidR="00DF3898" w:rsidRPr="00471BC7" w:rsidRDefault="00DF3898" w:rsidP="00C14665">
      <w:pPr>
        <w:numPr>
          <w:ilvl w:val="2"/>
          <w:numId w:val="96"/>
        </w:numPr>
        <w:spacing w:after="0" w:line="240" w:lineRule="auto"/>
        <w:jc w:val="both"/>
        <w:rPr>
          <w:rFonts w:ascii="Times New Roman" w:eastAsia="Batang" w:hAnsi="Times New Roman" w:cs="Times New Roman"/>
          <w:b/>
          <w:bCs/>
          <w:kern w:val="0"/>
          <w:lang w:val="en-GB"/>
          <w14:ligatures w14:val="none"/>
        </w:rPr>
      </w:pPr>
      <w:r w:rsidRPr="00471BC7">
        <w:rPr>
          <w:rFonts w:ascii="Times New Roman" w:eastAsia="Batang" w:hAnsi="Times New Roman" w:cs="Times New Roman"/>
          <w:b/>
          <w:bCs/>
          <w:kern w:val="0"/>
          <w:lang w:val="en-GB"/>
          <w14:ligatures w14:val="none"/>
        </w:rPr>
        <w:t>The UE shall apply the first or the second indicated joint/DL TCI state to the AP CSI-RS according to the RRC configuration(s) provided to the AP CSI-RS resources or AP CSI-RS resource set</w:t>
      </w:r>
    </w:p>
    <w:p w14:paraId="04503E30" w14:textId="27CCF806" w:rsidR="00DF3898" w:rsidRPr="00471BC7" w:rsidRDefault="00DF3898" w:rsidP="00C14665">
      <w:pPr>
        <w:numPr>
          <w:ilvl w:val="1"/>
          <w:numId w:val="96"/>
        </w:numPr>
        <w:spacing w:after="0" w:line="240" w:lineRule="auto"/>
        <w:jc w:val="both"/>
        <w:rPr>
          <w:rFonts w:ascii="Times New Roman" w:hAnsi="Times New Roman" w:cs="Times New Roman"/>
          <w:b/>
          <w:bCs/>
          <w:lang w:val="en-GB" w:eastAsia="en-GB"/>
        </w:rPr>
      </w:pPr>
      <w:r w:rsidRPr="00471BC7">
        <w:rPr>
          <w:rFonts w:ascii="Times New Roman" w:eastAsia="Batang" w:hAnsi="Times New Roman" w:cs="Times New Roman" w:hint="eastAsia"/>
          <w:b/>
          <w:bCs/>
          <w:color w:val="000000"/>
          <w:kern w:val="0"/>
          <w:lang w:val="en-GB"/>
          <w14:ligatures w14:val="none"/>
        </w:rPr>
        <w:t>O</w:t>
      </w:r>
      <w:r w:rsidRPr="00471BC7">
        <w:rPr>
          <w:rFonts w:ascii="Times New Roman" w:eastAsia="Batang" w:hAnsi="Times New Roman" w:cs="Times New Roman"/>
          <w:b/>
          <w:bCs/>
          <w:color w:val="000000"/>
          <w:kern w:val="0"/>
          <w:lang w:val="en-GB"/>
          <w14:ligatures w14:val="none"/>
        </w:rPr>
        <w:t xml:space="preserve">therwise, the UE shall apply the indicated joint/DL TCI state </w:t>
      </w:r>
      <w:r w:rsidR="00486FC1">
        <w:rPr>
          <w:rFonts w:ascii="Times New Roman" w:eastAsia="Batang" w:hAnsi="Times New Roman" w:cs="Times New Roman"/>
          <w:b/>
          <w:bCs/>
          <w:color w:val="000000"/>
          <w:kern w:val="0"/>
          <w:lang w:val="en-GB"/>
          <w14:ligatures w14:val="none"/>
        </w:rPr>
        <w:t>applied to the DL signal</w:t>
      </w:r>
      <w:r w:rsidRPr="00471BC7">
        <w:rPr>
          <w:rFonts w:ascii="Times New Roman" w:eastAsia="Batang" w:hAnsi="Times New Roman" w:cs="Times New Roman"/>
          <w:b/>
          <w:bCs/>
          <w:color w:val="000000"/>
          <w:kern w:val="0"/>
          <w:lang w:val="en-GB"/>
          <w14:ligatures w14:val="none"/>
        </w:rPr>
        <w:t xml:space="preserve"> to the AP CSI-RS resource set</w:t>
      </w:r>
      <w:r w:rsidRPr="00471BC7">
        <w:rPr>
          <w:rFonts w:ascii="Times New Roman" w:eastAsia="Batang" w:hAnsi="Times New Roman" w:cs="Times New Roman" w:hint="eastAsia"/>
          <w:b/>
          <w:bCs/>
          <w:color w:val="000000"/>
          <w:kern w:val="0"/>
          <w:lang w:val="en-GB"/>
          <w14:ligatures w14:val="none"/>
        </w:rPr>
        <w:t>.</w:t>
      </w:r>
    </w:p>
    <w:p w14:paraId="5301E1B6" w14:textId="77777777" w:rsidR="000B41E1" w:rsidRDefault="000B41E1" w:rsidP="000B41E1">
      <w:pPr>
        <w:numPr>
          <w:ilvl w:val="0"/>
          <w:numId w:val="96"/>
        </w:numPr>
        <w:spacing w:after="0" w:line="240" w:lineRule="auto"/>
        <w:rPr>
          <w:rFonts w:ascii="Times New Roman" w:eastAsia="Batang" w:hAnsi="Times New Roman" w:cs="Times New Roman"/>
          <w:b/>
          <w:bCs/>
          <w:kern w:val="0"/>
          <w:lang w:val="en-GB"/>
          <w14:ligatures w14:val="none"/>
        </w:rPr>
      </w:pPr>
      <w:r>
        <w:rPr>
          <w:rFonts w:ascii="Times New Roman" w:eastAsia="Batang" w:hAnsi="Times New Roman" w:cs="Times New Roman"/>
          <w:b/>
          <w:bCs/>
          <w:kern w:val="0"/>
          <w:lang w:val="en-GB"/>
          <w14:ligatures w14:val="none"/>
        </w:rPr>
        <w:t>DL signal refers to:</w:t>
      </w:r>
    </w:p>
    <w:p w14:paraId="0A3CEA5F" w14:textId="77777777" w:rsidR="000B41E1" w:rsidRPr="00C2461C" w:rsidRDefault="000B41E1" w:rsidP="000B41E1">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PDSCH scheduled with offset larger than or equal to the threshold</w:t>
      </w:r>
    </w:p>
    <w:p w14:paraId="5DF7FD86" w14:textId="77777777" w:rsidR="000B41E1" w:rsidRPr="00C2461C" w:rsidRDefault="000B41E1" w:rsidP="000B41E1">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periodic CSI-RS</w:t>
      </w:r>
    </w:p>
    <w:p w14:paraId="0DC5F4AB" w14:textId="77777777" w:rsidR="000B41E1" w:rsidRPr="00C2461C" w:rsidRDefault="000B41E1" w:rsidP="000B41E1">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semi-persistent CSI-RS</w:t>
      </w:r>
    </w:p>
    <w:p w14:paraId="7E4808AD" w14:textId="77777777" w:rsidR="000B41E1" w:rsidRPr="00C2461C" w:rsidRDefault="000B41E1" w:rsidP="000B41E1">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aperiodic CSI-RS scheduled with offset larger than or equal to the threshold</w:t>
      </w:r>
    </w:p>
    <w:p w14:paraId="72F935F8" w14:textId="2C81DCC5" w:rsidR="000B41E1" w:rsidRPr="00471BC7" w:rsidRDefault="000B41E1" w:rsidP="00471BC7">
      <w:pPr>
        <w:numPr>
          <w:ilvl w:val="1"/>
          <w:numId w:val="96"/>
        </w:numPr>
        <w:spacing w:after="0" w:line="240" w:lineRule="auto"/>
        <w:jc w:val="both"/>
        <w:rPr>
          <w:rFonts w:ascii="Times New Roman" w:hAnsi="Times New Roman" w:cs="Times New Roman"/>
          <w:b/>
          <w:bCs/>
          <w:lang w:val="en-GB" w:eastAsia="en-GB"/>
        </w:rPr>
      </w:pPr>
      <w:r w:rsidRPr="00C2461C">
        <w:rPr>
          <w:rFonts w:ascii="Times New Roman" w:hAnsi="Times New Roman" w:cs="Times New Roman"/>
          <w:b/>
          <w:bCs/>
          <w:lang w:val="en-GB" w:eastAsia="en-GB"/>
        </w:rPr>
        <w:t>periodic TRS</w:t>
      </w:r>
    </w:p>
    <w:p w14:paraId="7F5E3F24" w14:textId="7D53CF40" w:rsidR="00C57340" w:rsidRPr="004C7B4F" w:rsidRDefault="00C57340" w:rsidP="00565644">
      <w:pPr>
        <w:jc w:val="center"/>
        <w:rPr>
          <w:rFonts w:ascii="Times New Roman" w:hAnsi="Times New Roman" w:cs="Times New Roman"/>
          <w:lang w:val="en-GB" w:eastAsia="en-GB"/>
        </w:rPr>
      </w:pPr>
    </w:p>
    <w:p w14:paraId="2B68D259" w14:textId="77777777" w:rsidR="00B2560A" w:rsidRPr="004C7B4F" w:rsidRDefault="00B2560A" w:rsidP="00B2560A">
      <w:pPr>
        <w:rPr>
          <w:rFonts w:ascii="Times New Roman" w:hAnsi="Times New Roman" w:cs="Times New Roman"/>
          <w:lang w:val="en-GB"/>
        </w:rPr>
      </w:pPr>
    </w:p>
    <w:p w14:paraId="2A5399B2" w14:textId="63F24BEA" w:rsidR="00942F9F" w:rsidRDefault="00942F9F" w:rsidP="002F2A0C">
      <w:pPr>
        <w:pStyle w:val="Heading2"/>
        <w:numPr>
          <w:ilvl w:val="1"/>
          <w:numId w:val="26"/>
        </w:numPr>
      </w:pPr>
      <w:r>
        <w:t xml:space="preserve">UL </w:t>
      </w:r>
      <w:r w:rsidR="00386D23">
        <w:t>PC for UL MTRP</w:t>
      </w:r>
    </w:p>
    <w:p w14:paraId="643C138F" w14:textId="77777777" w:rsidR="00942F9F" w:rsidRPr="002F2A0C" w:rsidRDefault="00942F9F" w:rsidP="00942F9F">
      <w:pPr>
        <w:rPr>
          <w:rFonts w:ascii="Times New Roman" w:hAnsi="Times New Roman" w:cs="Times New Roman"/>
          <w:lang w:val="en-GB"/>
        </w:rPr>
      </w:pPr>
      <w:r w:rsidRPr="002F2A0C">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E1687C" w14:paraId="33D0DD3D" w14:textId="77777777" w:rsidTr="00C8573F">
        <w:tc>
          <w:tcPr>
            <w:tcW w:w="9629" w:type="dxa"/>
          </w:tcPr>
          <w:p w14:paraId="6FC7433E" w14:textId="77777777" w:rsidR="00942F9F" w:rsidRPr="006316B9" w:rsidRDefault="00942F9F" w:rsidP="00C8573F">
            <w:pPr>
              <w:pStyle w:val="ListParagraph"/>
              <w:numPr>
                <w:ilvl w:val="0"/>
                <w:numId w:val="9"/>
              </w:numPr>
              <w:snapToGrid w:val="0"/>
              <w:spacing w:beforeLines="50" w:before="120"/>
              <w:jc w:val="both"/>
              <w:rPr>
                <w:rFonts w:ascii="Times New Roman" w:hAnsi="Times New Roman" w:cs="Times New Roman"/>
                <w:sz w:val="22"/>
                <w:szCs w:val="22"/>
              </w:rPr>
            </w:pPr>
            <w:r w:rsidRPr="006316B9">
              <w:rPr>
                <w:rFonts w:ascii="Times New Roman" w:hAnsi="Times New Roman" w:cs="Times New Roman"/>
                <w:sz w:val="22"/>
                <w:szCs w:val="22"/>
              </w:rPr>
              <w:t xml:space="preserve">Study, and if justified, specify the following </w:t>
            </w:r>
          </w:p>
          <w:p w14:paraId="4A6B89C0"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2F2A0C">
              <w:rPr>
                <w:rFonts w:ascii="Times New Roman" w:hAnsi="Times New Roman" w:cs="Times New Roman"/>
                <w:color w:val="BFBFBF" w:themeColor="background1" w:themeShade="BF"/>
                <w:lang w:val="en-GB"/>
              </w:rPr>
              <w:t xml:space="preserve">Two TAs for UL multi-DCI for multi-TRP operation </w:t>
            </w:r>
          </w:p>
          <w:p w14:paraId="1A9057B4"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lang w:val="en-GB"/>
              </w:rPr>
            </w:pPr>
            <w:r w:rsidRPr="002F2A0C">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2F2A0C" w:rsidRDefault="00942F9F" w:rsidP="00C8573F">
            <w:pPr>
              <w:snapToGrid w:val="0"/>
              <w:spacing w:beforeLines="50" w:before="120" w:after="0"/>
              <w:ind w:left="840"/>
              <w:jc w:val="both"/>
              <w:rPr>
                <w:rFonts w:ascii="Times New Roman" w:hAnsi="Times New Roman" w:cs="Times New Roman"/>
                <w:lang w:val="en-GB"/>
              </w:rPr>
            </w:pPr>
            <w:r w:rsidRPr="002F2A0C">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2F2A0C" w:rsidRDefault="00942F9F" w:rsidP="00942F9F">
      <w:pPr>
        <w:spacing w:after="0"/>
        <w:rPr>
          <w:lang w:val="en-GB"/>
        </w:rPr>
      </w:pPr>
    </w:p>
    <w:p w14:paraId="06D71F9E" w14:textId="4B042F20" w:rsidR="00B9466C" w:rsidRPr="00D92F11" w:rsidRDefault="00B9466C" w:rsidP="00D92F11">
      <w:pPr>
        <w:pStyle w:val="Heading3"/>
        <w:ind w:left="0" w:firstLine="0"/>
        <w:rPr>
          <w:rFonts w:eastAsia="Calibri"/>
        </w:rPr>
      </w:pPr>
      <w:r>
        <w:t>2.</w:t>
      </w:r>
      <w:r w:rsidR="00F02FD3">
        <w:t>2</w:t>
      </w:r>
      <w:r>
        <w:t>.1</w:t>
      </w:r>
      <w:r w:rsidRPr="00D35F64">
        <w:tab/>
      </w:r>
      <w:r w:rsidRPr="00552D81">
        <w:t>General power control enhancements</w:t>
      </w:r>
    </w:p>
    <w:p w14:paraId="0FD504F8" w14:textId="3DD3F126"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2F2A0C"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E1687C" w14:paraId="1790A36E" w14:textId="77777777" w:rsidTr="00C8573F">
        <w:tc>
          <w:tcPr>
            <w:tcW w:w="9629" w:type="dxa"/>
          </w:tcPr>
          <w:p w14:paraId="111421C9"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New Roman"/>
                <w:b/>
                <w:color w:val="000000" w:themeColor="text1"/>
                <w:kern w:val="24"/>
                <w:sz w:val="20"/>
                <w:szCs w:val="20"/>
                <w:highlight w:val="green"/>
                <w:lang w:val="en-GB" w:eastAsia="fr-FR"/>
              </w:rPr>
              <w:t>Agreement</w:t>
            </w:r>
          </w:p>
          <w:p w14:paraId="4C60C468"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FFS: How to extend to other Rel-18 MTRP scheme(s) with STxMP, if supported</w:t>
            </w:r>
            <w:r w:rsidRPr="002F2A0C">
              <w:rPr>
                <w:rFonts w:ascii="Times" w:eastAsia="Times New Roman" w:hAnsi="Times" w:cs="Times New Roman"/>
                <w:color w:val="000000" w:themeColor="text1"/>
                <w:kern w:val="24"/>
                <w:sz w:val="20"/>
                <w:szCs w:val="20"/>
                <w:lang w:val="en-GB" w:eastAsia="fr-FR"/>
              </w:rPr>
              <w:t> </w:t>
            </w:r>
          </w:p>
          <w:p w14:paraId="511402C5"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2F2A0C" w:rsidRDefault="00942F9F" w:rsidP="00C8573F">
            <w:pPr>
              <w:spacing w:after="0"/>
              <w:jc w:val="both"/>
              <w:rPr>
                <w:rFonts w:eastAsia="Calibri"/>
                <w:lang w:val="en-GB"/>
              </w:rPr>
            </w:pPr>
          </w:p>
        </w:tc>
      </w:tr>
    </w:tbl>
    <w:p w14:paraId="22DA64CA" w14:textId="77777777" w:rsidR="00942F9F" w:rsidRPr="002F2A0C" w:rsidRDefault="00942F9F" w:rsidP="00942F9F">
      <w:pPr>
        <w:spacing w:after="0"/>
        <w:jc w:val="both"/>
        <w:rPr>
          <w:rFonts w:eastAsia="Calibri"/>
          <w:lang w:val="en-GB"/>
        </w:rPr>
      </w:pPr>
    </w:p>
    <w:p w14:paraId="7928FEF2" w14:textId="77777777" w:rsidR="003264F2" w:rsidRPr="002F2A0C" w:rsidRDefault="003264F2" w:rsidP="003264F2">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RAN1#112, the following agreement was made:</w:t>
      </w:r>
    </w:p>
    <w:p w14:paraId="34C98326" w14:textId="77777777" w:rsidR="003264F2" w:rsidRPr="002F2A0C" w:rsidRDefault="003264F2" w:rsidP="003264F2">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3264F2" w:rsidRPr="00E1687C" w14:paraId="7BDE3B37" w14:textId="77777777" w:rsidTr="004072EB">
        <w:tc>
          <w:tcPr>
            <w:tcW w:w="9629" w:type="dxa"/>
          </w:tcPr>
          <w:p w14:paraId="31B91EC0"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b/>
                <w:color w:val="000000" w:themeColor="text1"/>
                <w:kern w:val="24"/>
                <w:sz w:val="20"/>
                <w:szCs w:val="20"/>
                <w:highlight w:val="green"/>
                <w:lang w:val="en-GB" w:eastAsia="fr-FR"/>
              </w:rPr>
              <w:t>Agreement</w:t>
            </w:r>
          </w:p>
          <w:p w14:paraId="25DD6C57"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A920F1C" w14:textId="77777777" w:rsidR="003264F2" w:rsidRPr="002F2A0C" w:rsidRDefault="0035422F" w:rsidP="004072EB">
            <w:pPr>
              <w:numPr>
                <w:ilvl w:val="0"/>
                <w:numId w:val="68"/>
              </w:numPr>
              <w:spacing w:after="0" w:line="240" w:lineRule="auto"/>
              <w:ind w:left="1267"/>
              <w:contextualSpacing/>
              <w:rPr>
                <w:rFonts w:ascii="Times New Roman" w:eastAsia="Times New Roman" w:hAnsi="Times New Roman" w:cs="Times New Roman"/>
                <w:color w:val="000000" w:themeColor="text1"/>
                <w:sz w:val="20"/>
                <w:szCs w:val="24"/>
                <w:lang w:val="en-GB" w:eastAsia="fr-FR"/>
              </w:rPr>
            </w:pPr>
            <w:r w:rsidRPr="002F2A0C">
              <w:rPr>
                <w:rFonts w:ascii="Times" w:eastAsia="SimSun" w:hAnsi="Times" w:cs="Times"/>
                <w:color w:val="000000" w:themeColor="text1"/>
                <w:kern w:val="24"/>
                <w:sz w:val="20"/>
                <w:szCs w:val="20"/>
                <w:lang w:val="en-GB" w:eastAsia="fr-FR"/>
              </w:rPr>
              <w:t xml:space="preserve">FFS: For STxMP, the maximum Tx power when the UE determines UL Tx power for the PUSCH/PUCCH transmission occasion(s) or antenna port(s) (discussed </w:t>
            </w:r>
            <w:r w:rsidRPr="002F2A0C">
              <w:rPr>
                <w:rFonts w:ascii="Times" w:eastAsia="Malgun Gothic" w:hAnsi="Times" w:cs="Times"/>
                <w:color w:val="000000" w:themeColor="text1"/>
                <w:kern w:val="24"/>
                <w:sz w:val="20"/>
                <w:szCs w:val="20"/>
                <w:lang w:val="en-GB" w:eastAsia="fr-FR"/>
              </w:rPr>
              <w:t>after receiving RAN4 reply on UE power limitation for STxMP in FR2</w:t>
            </w:r>
            <w:r w:rsidRPr="002F2A0C">
              <w:rPr>
                <w:rFonts w:ascii="Times" w:eastAsia="SimSun" w:hAnsi="Times" w:cs="Times"/>
                <w:color w:val="000000" w:themeColor="text1"/>
                <w:kern w:val="24"/>
                <w:sz w:val="20"/>
                <w:szCs w:val="20"/>
                <w:lang w:val="en-GB" w:eastAsia="fr-FR"/>
              </w:rPr>
              <w:t>)</w:t>
            </w:r>
          </w:p>
          <w:p w14:paraId="105A8648" w14:textId="77777777" w:rsidR="003264F2" w:rsidRPr="002F2A0C" w:rsidRDefault="0035422F" w:rsidP="0086185A">
            <w:pPr>
              <w:numPr>
                <w:ilvl w:val="0"/>
                <w:numId w:val="68"/>
              </w:numPr>
              <w:spacing w:after="0" w:line="240" w:lineRule="auto"/>
              <w:ind w:left="1267"/>
              <w:contextualSpacing/>
              <w:rPr>
                <w:rFonts w:ascii="Times New Roman" w:eastAsia="Times New Roman" w:hAnsi="Times New Roman" w:cs="Times New Roman"/>
                <w:sz w:val="20"/>
                <w:szCs w:val="24"/>
                <w:lang w:val="en-GB" w:eastAsia="fr-FR"/>
              </w:rPr>
            </w:pPr>
            <w:r w:rsidRPr="002F2A0C">
              <w:rPr>
                <w:rFonts w:ascii="Times" w:eastAsia="SimSun" w:hAnsi="Times" w:cs="Times"/>
                <w:color w:val="000000" w:themeColor="text1"/>
                <w:kern w:val="24"/>
                <w:sz w:val="20"/>
                <w:szCs w:val="20"/>
                <w:lang w:val="en-GB" w:eastAsia="fr-FR"/>
              </w:rPr>
              <w:t>FFS: Default UL PC parameter setting(s) if one or both of indicated joint/UL TCI states applied to PUSCH/PUCCH/SRS transmission occasion(s) or antenna port(s) does/do not include the UL PC parameter setting(s) for PUCCH/PUSCH/SRS</w:t>
            </w:r>
          </w:p>
        </w:tc>
      </w:tr>
    </w:tbl>
    <w:p w14:paraId="523C55B0" w14:textId="77777777" w:rsidR="0035422F" w:rsidRPr="002F2A0C" w:rsidRDefault="0035422F" w:rsidP="00942F9F">
      <w:pPr>
        <w:spacing w:after="0"/>
        <w:jc w:val="both"/>
        <w:rPr>
          <w:rFonts w:ascii="Times New Roman" w:eastAsia="Calibri" w:hAnsi="Times New Roman" w:cs="Times New Roman"/>
          <w:lang w:val="en-GB"/>
        </w:rPr>
      </w:pPr>
    </w:p>
    <w:p w14:paraId="358DDCDD" w14:textId="77777777" w:rsidR="00CE186D" w:rsidRDefault="00CE186D" w:rsidP="00942F9F">
      <w:pPr>
        <w:spacing w:after="0"/>
        <w:jc w:val="both"/>
        <w:rPr>
          <w:rFonts w:ascii="Times New Roman" w:eastAsia="Calibri" w:hAnsi="Times New Roman" w:cs="Times New Roman"/>
          <w:lang w:val="en-GB"/>
        </w:rPr>
      </w:pPr>
    </w:p>
    <w:p w14:paraId="0A39D755" w14:textId="05B96CC1"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2F2A0C" w:rsidRDefault="00942F9F" w:rsidP="00942F9F">
      <w:pPr>
        <w:numPr>
          <w:ilvl w:val="0"/>
          <w:numId w:val="11"/>
        </w:num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the possibility for the gNB to configure a second TPC command field in DCI (formats 1_1/1_2 and 0_1/0_2) for both multi-TRP PUCCH and PUSCH operations,</w:t>
      </w:r>
    </w:p>
    <w:p w14:paraId="5C1D4AC0" w14:textId="77777777" w:rsidR="00942F9F" w:rsidRPr="006316B9" w:rsidRDefault="00942F9F" w:rsidP="00942F9F">
      <w:pPr>
        <w:numPr>
          <w:ilvl w:val="0"/>
          <w:numId w:val="11"/>
        </w:numPr>
        <w:spacing w:after="0"/>
        <w:jc w:val="both"/>
        <w:rPr>
          <w:rFonts w:ascii="Times New Roman" w:eastAsia="Calibri" w:hAnsi="Times New Roman" w:cs="Times New Roman"/>
        </w:rPr>
      </w:pPr>
      <w:r w:rsidRPr="006316B9">
        <w:rPr>
          <w:rFonts w:ascii="Times New Roman" w:eastAsia="Calibri" w:hAnsi="Times New Roman" w:cs="Times New Roman"/>
        </w:rPr>
        <w:t>the possibility to indicate two open-loop power control parameter P0 values for M-TRP PUSCH operation, in case there is no SRI field in DCI (format 0_1 and 0_2).</w:t>
      </w:r>
    </w:p>
    <w:p w14:paraId="6AC985C8" w14:textId="77777777" w:rsidR="00942F9F" w:rsidRPr="006316B9" w:rsidRDefault="00942F9F" w:rsidP="00942F9F">
      <w:pPr>
        <w:spacing w:after="0"/>
        <w:jc w:val="both"/>
        <w:rPr>
          <w:rFonts w:eastAsia="Calibri"/>
        </w:rPr>
      </w:pPr>
      <w:r w:rsidRPr="006316B9">
        <w:rPr>
          <w:rFonts w:eastAsia="Calibri"/>
        </w:rPr>
        <w:t xml:space="preserve"> </w:t>
      </w:r>
    </w:p>
    <w:p w14:paraId="501E4849" w14:textId="77777777" w:rsidR="00942F9F" w:rsidRPr="006316B9" w:rsidRDefault="00942F9F" w:rsidP="00942F9F">
      <w:pPr>
        <w:spacing w:after="0"/>
        <w:jc w:val="both"/>
        <w:rPr>
          <w:rFonts w:ascii="Times New Roman" w:hAnsi="Times New Roman" w:cs="Times New Roman"/>
        </w:rPr>
      </w:pPr>
      <w:r w:rsidRPr="006316B9">
        <w:rPr>
          <w:rFonts w:ascii="Times New Roman" w:hAnsi="Times New Roman" w:cs="Times New Roman"/>
        </w:rPr>
        <w:t>Considering the extension of the Rel-17 unified TCI framework to multi-TRP use cases in Rel-18, the following can be observed on the Rel-17 M-TRP power control enhancements (for single-DCI mode):</w:t>
      </w:r>
    </w:p>
    <w:p w14:paraId="34C7F176"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2F2A0C" w:rsidRDefault="00942F9F" w:rsidP="00942F9F">
      <w:pPr>
        <w:pStyle w:val="ListParagraph"/>
        <w:numPr>
          <w:ilvl w:val="1"/>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2F2A0C" w:rsidRDefault="00942F9F" w:rsidP="00942F9F">
      <w:pPr>
        <w:spacing w:after="0"/>
        <w:jc w:val="both"/>
        <w:rPr>
          <w:rFonts w:eastAsia="Calibri"/>
          <w:lang w:val="en-GB"/>
        </w:rPr>
      </w:pPr>
    </w:p>
    <w:p w14:paraId="740CF73F" w14:textId="1342B89F" w:rsidR="00942F9F" w:rsidRPr="002F2A0C" w:rsidRDefault="00942F9F" w:rsidP="00942F9F">
      <w:pPr>
        <w:pStyle w:val="Caption"/>
        <w:spacing w:before="0" w:after="0"/>
        <w:jc w:val="both"/>
        <w:rPr>
          <w:rFonts w:ascii="Times New Roman" w:hAnsi="Times New Roman" w:cs="Times New Roman"/>
          <w:lang w:val="en-GB"/>
        </w:rPr>
      </w:pPr>
      <w:bookmarkStart w:id="2" w:name="_Ref111225933"/>
      <w:r w:rsidRPr="002F2A0C">
        <w:rPr>
          <w:rFonts w:ascii="Times New Roman" w:hAnsi="Times New Roman" w:cs="Times New Roman"/>
          <w:lang w:val="en-GB"/>
        </w:rPr>
        <w:t>Proposal</w:t>
      </w:r>
      <w:r w:rsidR="00896E3A" w:rsidRPr="002F2A0C">
        <w:rPr>
          <w:rFonts w:ascii="Times New Roman" w:hAnsi="Times New Roman" w:cs="Times New Roman"/>
          <w:lang w:val="en-GB"/>
        </w:rPr>
        <w:t xml:space="preserve"> </w:t>
      </w:r>
      <w:r w:rsidR="008B42ED">
        <w:rPr>
          <w:rFonts w:ascii="Times New Roman" w:hAnsi="Times New Roman" w:cs="Times New Roman"/>
          <w:lang w:val="en-GB"/>
        </w:rPr>
        <w:t>3</w:t>
      </w:r>
      <w:r w:rsidR="00990FF6" w:rsidRPr="002F2A0C">
        <w:rPr>
          <w:rFonts w:ascii="Times New Roman" w:hAnsi="Times New Roman" w:cs="Times New Roman"/>
          <w:lang w:val="en-GB"/>
        </w:rPr>
        <w:t>:</w:t>
      </w:r>
      <w:r w:rsidRPr="002F2A0C">
        <w:rPr>
          <w:rFonts w:ascii="Times New Roman" w:hAnsi="Times New Roman" w:cs="Times New Roman"/>
          <w:lang w:val="en-GB"/>
        </w:rPr>
        <w:t xml:space="preserve"> For Rel-18 multi-TRP PUSCH/PUCCH operations under unified TCI framework, reuse the Rel-17 multi-TRP power control enhancement as follows:</w:t>
      </w:r>
      <w:bookmarkEnd w:id="2"/>
    </w:p>
    <w:p w14:paraId="30762B31" w14:textId="77777777" w:rsidR="00942F9F" w:rsidRPr="006316B9" w:rsidRDefault="00942F9F" w:rsidP="00942F9F">
      <w:pPr>
        <w:pStyle w:val="ListParagraph"/>
        <w:numPr>
          <w:ilvl w:val="0"/>
          <w:numId w:val="15"/>
        </w:numPr>
        <w:jc w:val="both"/>
        <w:rPr>
          <w:rFonts w:ascii="Times New Roman" w:hAnsi="Times New Roman" w:cs="Times New Roman"/>
          <w:b/>
          <w:sz w:val="22"/>
          <w:szCs w:val="22"/>
        </w:rPr>
      </w:pPr>
      <w:r w:rsidRPr="006316B9">
        <w:rPr>
          <w:rFonts w:ascii="Times New Roman" w:hAnsi="Times New Roman" w:cs="Times New Roman"/>
          <w:b/>
          <w:sz w:val="22"/>
          <w:szCs w:val="22"/>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4063C1A8" w14:textId="77777777" w:rsidR="00942F9F" w:rsidRPr="002F2A0C" w:rsidRDefault="00942F9F" w:rsidP="00942F9F">
      <w:pPr>
        <w:pStyle w:val="ListParagraph"/>
        <w:numPr>
          <w:ilvl w:val="0"/>
          <w:numId w:val="15"/>
        </w:numPr>
        <w:jc w:val="both"/>
        <w:rPr>
          <w:rFonts w:ascii="Times New Roman" w:hAnsi="Times New Roman" w:cs="Times New Roman"/>
          <w:b/>
          <w:sz w:val="22"/>
          <w:szCs w:val="22"/>
          <w:lang w:val="en-GB"/>
        </w:rPr>
      </w:pPr>
      <w:r w:rsidRPr="002F2A0C">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E090F1D" w14:textId="77777777" w:rsidR="00942F9F" w:rsidRPr="002F2A0C" w:rsidRDefault="00942F9F" w:rsidP="00942F9F">
      <w:pPr>
        <w:jc w:val="both"/>
        <w:rPr>
          <w:lang w:val="en-GB"/>
        </w:rPr>
      </w:pPr>
    </w:p>
    <w:p w14:paraId="56A53F69" w14:textId="77777777" w:rsidR="00942F9F" w:rsidRPr="002F2A0C" w:rsidRDefault="00942F9F" w:rsidP="005848E6">
      <w:pPr>
        <w:pStyle w:val="Caption"/>
        <w:spacing w:before="0" w:after="0"/>
        <w:jc w:val="both"/>
        <w:rPr>
          <w:lang w:val="en-GB"/>
        </w:rPr>
      </w:pPr>
    </w:p>
    <w:p w14:paraId="36FA2EE8" w14:textId="72CA28AD" w:rsidR="00942F9F" w:rsidRPr="00526D59" w:rsidRDefault="000F7C7F" w:rsidP="000F7C7F">
      <w:pPr>
        <w:pStyle w:val="Heading3"/>
        <w:ind w:left="0" w:firstLine="0"/>
        <w:rPr>
          <w:rFonts w:eastAsia="Calibri"/>
        </w:rPr>
      </w:pPr>
      <w:r>
        <w:t>2.</w:t>
      </w:r>
      <w:r w:rsidR="00261E36">
        <w:t>2</w:t>
      </w:r>
      <w:r>
        <w:t>.2</w:t>
      </w:r>
      <w:r w:rsidRPr="00D35F64">
        <w:tab/>
      </w:r>
      <w:r w:rsidR="00942F9F">
        <w:t>Power control related enhancements considering multi-panel UE and simultaneous UL transmissions</w:t>
      </w:r>
    </w:p>
    <w:p w14:paraId="7AD5094A" w14:textId="77777777" w:rsidR="00C84362" w:rsidRPr="002F2A0C" w:rsidRDefault="00C84362" w:rsidP="00942F9F">
      <w:pPr>
        <w:spacing w:after="0"/>
        <w:jc w:val="both"/>
        <w:rPr>
          <w:rFonts w:ascii="Times New Roman" w:hAnsi="Times New Roman" w:cs="Times New Roman"/>
          <w:lang w:val="en-GB"/>
        </w:rPr>
      </w:pPr>
    </w:p>
    <w:p w14:paraId="5177BC23" w14:textId="0BC7F71C" w:rsidR="00B9490C" w:rsidRPr="002F2A0C" w:rsidRDefault="00B9490C" w:rsidP="00B9490C">
      <w:pPr>
        <w:jc w:val="both"/>
        <w:rPr>
          <w:rFonts w:ascii="Times New Roman" w:hAnsi="Times New Roman" w:cs="Times New Roman"/>
          <w:lang w:val="en-GB"/>
        </w:rPr>
      </w:pPr>
      <w:r w:rsidRPr="002F2A0C">
        <w:rPr>
          <w:rFonts w:ascii="Times New Roman" w:hAnsi="Times New Roman" w:cs="Times New Roman"/>
          <w:lang w:val="en-GB"/>
        </w:rPr>
        <w:t>It’s worth noting that RAN4 agreed to define ‘per-panel’</w:t>
      </w:r>
      <w:r w:rsidR="008E76C6">
        <w:rPr>
          <w:rFonts w:ascii="Times New Roman" w:hAnsi="Times New Roman" w:cs="Times New Roman"/>
          <w:lang w:val="en-GB"/>
        </w:rPr>
        <w:t xml:space="preserve">, </w:t>
      </w:r>
      <w:r w:rsidR="0006588F">
        <w:rPr>
          <w:rFonts w:ascii="Times New Roman" w:hAnsi="Times New Roman" w:cs="Times New Roman"/>
          <w:lang w:val="en-GB"/>
        </w:rPr>
        <w:t xml:space="preserve">or per </w:t>
      </w:r>
      <w:r w:rsidR="0065745A">
        <w:rPr>
          <w:rFonts w:ascii="Times New Roman" w:hAnsi="Times New Roman" w:cs="Times New Roman"/>
          <w:lang w:val="en-GB"/>
        </w:rPr>
        <w:t xml:space="preserve">UL/joint </w:t>
      </w:r>
      <w:r w:rsidR="0006588F">
        <w:rPr>
          <w:rFonts w:ascii="Times New Roman" w:hAnsi="Times New Roman" w:cs="Times New Roman"/>
          <w:lang w:val="en-GB"/>
        </w:rPr>
        <w:t>TCI state</w:t>
      </w:r>
      <w:r w:rsidR="008E76C6">
        <w:rPr>
          <w:rFonts w:ascii="Times New Roman" w:hAnsi="Times New Roman" w:cs="Times New Roman"/>
          <w:lang w:val="en-GB"/>
        </w:rPr>
        <w:t>,</w:t>
      </w:r>
      <w:r w:rsidRPr="002F2A0C">
        <w:rPr>
          <w:rFonts w:ascii="Times New Roman" w:hAnsi="Times New Roman" w:cs="Times New Roman"/>
          <w:lang w:val="en-GB"/>
        </w:rPr>
        <w:t xml:space="preserve"> configured transmitted power for STxMP power control, as can be seen in the related RAN4#107’s WF captured in R4-2310268.</w:t>
      </w:r>
      <w:r w:rsidR="008E76C6">
        <w:rPr>
          <w:rFonts w:ascii="Times New Roman" w:hAnsi="Times New Roman" w:cs="Times New Roman"/>
          <w:lang w:val="en-GB"/>
        </w:rPr>
        <w:t xml:space="preserve"> This is also reflected in the related RAN4 LS reply in </w:t>
      </w:r>
      <w:r w:rsidR="008E76C6" w:rsidRPr="008E76C6">
        <w:rPr>
          <w:rFonts w:ascii="Times New Roman" w:hAnsi="Times New Roman" w:cs="Times New Roman"/>
          <w:lang w:val="en-GB"/>
        </w:rPr>
        <w:t>R1-2308421</w:t>
      </w:r>
      <w:r w:rsidR="008E76C6">
        <w:rPr>
          <w:rFonts w:ascii="Times New Roman" w:hAnsi="Times New Roman" w:cs="Times New Roman"/>
          <w:lang w:val="en-GB"/>
        </w:rPr>
        <w:t>.</w:t>
      </w:r>
    </w:p>
    <w:p w14:paraId="63CBC146" w14:textId="01B174AC" w:rsidR="00E311D4" w:rsidRPr="002F2A0C" w:rsidRDefault="00E311D4" w:rsidP="00B9490C">
      <w:pPr>
        <w:jc w:val="both"/>
        <w:rPr>
          <w:rFonts w:ascii="Times New Roman" w:hAnsi="Times New Roman" w:cs="Times New Roman"/>
          <w:b/>
          <w:lang w:val="en-GB"/>
        </w:rPr>
      </w:pPr>
      <w:r w:rsidRPr="002F2A0C">
        <w:rPr>
          <w:rFonts w:ascii="Times New Roman" w:hAnsi="Times New Roman" w:cs="Times New Roman"/>
          <w:b/>
          <w:lang w:val="en-GB"/>
        </w:rPr>
        <w:t>Observation</w:t>
      </w:r>
      <w:r w:rsidR="0006588F">
        <w:rPr>
          <w:rFonts w:ascii="Times New Roman" w:hAnsi="Times New Roman" w:cs="Times New Roman"/>
          <w:b/>
          <w:lang w:val="en-GB"/>
        </w:rPr>
        <w:t xml:space="preserve"> </w:t>
      </w:r>
      <w:r w:rsidR="007031B9">
        <w:rPr>
          <w:rFonts w:ascii="Times New Roman" w:hAnsi="Times New Roman" w:cs="Times New Roman"/>
          <w:b/>
          <w:lang w:val="en-GB"/>
        </w:rPr>
        <w:t>1</w:t>
      </w:r>
      <w:r w:rsidRPr="002F2A0C">
        <w:rPr>
          <w:rFonts w:ascii="Times New Roman" w:hAnsi="Times New Roman" w:cs="Times New Roman"/>
          <w:b/>
          <w:lang w:val="en-GB"/>
        </w:rPr>
        <w:t>: RAN4 agreed in RAN4#107 to define ‘per-</w:t>
      </w:r>
      <w:r w:rsidRPr="0065745A">
        <w:rPr>
          <w:rFonts w:ascii="Times New Roman" w:hAnsi="Times New Roman" w:cs="Times New Roman"/>
          <w:b/>
          <w:lang w:val="en-GB"/>
        </w:rPr>
        <w:t>panel’</w:t>
      </w:r>
      <w:r w:rsidR="008E76C6">
        <w:rPr>
          <w:rFonts w:ascii="Times New Roman" w:hAnsi="Times New Roman" w:cs="Times New Roman"/>
          <w:b/>
          <w:lang w:val="en-GB"/>
        </w:rPr>
        <w:t xml:space="preserve">, </w:t>
      </w:r>
      <w:r w:rsidR="0065745A" w:rsidRPr="005848E6">
        <w:rPr>
          <w:rFonts w:ascii="Times New Roman" w:hAnsi="Times New Roman" w:cs="Times New Roman"/>
          <w:b/>
          <w:lang w:val="en-GB"/>
        </w:rPr>
        <w:t>or per UL/joint TCI state</w:t>
      </w:r>
      <w:r w:rsidR="008E76C6">
        <w:rPr>
          <w:rFonts w:ascii="Times New Roman" w:hAnsi="Times New Roman" w:cs="Times New Roman"/>
          <w:b/>
          <w:lang w:val="en-GB"/>
        </w:rPr>
        <w:t>,</w:t>
      </w:r>
      <w:r w:rsidR="0065745A" w:rsidRPr="005848E6">
        <w:rPr>
          <w:rFonts w:ascii="Times New Roman" w:hAnsi="Times New Roman" w:cs="Times New Roman"/>
          <w:b/>
          <w:lang w:val="en-GB"/>
        </w:rPr>
        <w:t xml:space="preserve"> </w:t>
      </w:r>
      <w:r w:rsidRPr="0065745A">
        <w:rPr>
          <w:rFonts w:ascii="Times New Roman" w:hAnsi="Times New Roman" w:cs="Times New Roman"/>
          <w:b/>
          <w:lang w:val="en-GB"/>
        </w:rPr>
        <w:t>configured</w:t>
      </w:r>
      <w:r w:rsidRPr="002F2A0C">
        <w:rPr>
          <w:rFonts w:ascii="Times New Roman" w:hAnsi="Times New Roman" w:cs="Times New Roman"/>
          <w:b/>
          <w:lang w:val="en-GB"/>
        </w:rPr>
        <w:t xml:space="preserve"> transmitted power for STxMP power control.</w:t>
      </w:r>
      <w:r w:rsidR="008E76C6">
        <w:rPr>
          <w:rFonts w:ascii="Times New Roman" w:hAnsi="Times New Roman" w:cs="Times New Roman"/>
          <w:b/>
          <w:lang w:val="en-GB"/>
        </w:rPr>
        <w:t xml:space="preserve"> And this is also informed to RAN1 in the </w:t>
      </w:r>
      <w:r w:rsidR="008E76C6" w:rsidRPr="008E76C6">
        <w:rPr>
          <w:rFonts w:ascii="Times New Roman" w:hAnsi="Times New Roman" w:cs="Times New Roman"/>
          <w:b/>
          <w:lang w:val="en-GB"/>
        </w:rPr>
        <w:t>RAN4 LS reply in R1-2308421</w:t>
      </w:r>
      <w:r w:rsidR="008E76C6">
        <w:rPr>
          <w:rFonts w:ascii="Times New Roman" w:hAnsi="Times New Roman" w:cs="Times New Roman"/>
          <w:b/>
          <w:lang w:val="en-GB"/>
        </w:rPr>
        <w:t>.</w:t>
      </w:r>
    </w:p>
    <w:p w14:paraId="2C96462C" w14:textId="77777777" w:rsidR="00106D61" w:rsidRPr="002F2A0C" w:rsidRDefault="00106D61" w:rsidP="00942F9F">
      <w:pPr>
        <w:jc w:val="both"/>
        <w:rPr>
          <w:rFonts w:ascii="Times New Roman" w:hAnsi="Times New Roman" w:cs="Times New Roman"/>
          <w:lang w:val="en-GB"/>
        </w:rPr>
      </w:pPr>
    </w:p>
    <w:p w14:paraId="6DF1902C" w14:textId="6B9C3E56" w:rsidR="008558C9" w:rsidRPr="002F2A0C" w:rsidRDefault="00ED501E"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PUSCH and PUCCH transmission power</w:t>
      </w:r>
      <w:r w:rsidR="000709F1" w:rsidRPr="002F2A0C">
        <w:rPr>
          <w:rFonts w:ascii="Times New Roman" w:hAnsi="Times New Roman" w:cs="Times New Roman"/>
          <w:sz w:val="24"/>
          <w:szCs w:val="24"/>
          <w:u w:val="single"/>
          <w:lang w:val="en-GB"/>
        </w:rPr>
        <w:t xml:space="preserve"> determination </w:t>
      </w:r>
      <w:r w:rsidR="009E46EA" w:rsidRPr="002F2A0C">
        <w:rPr>
          <w:rFonts w:ascii="Times New Roman" w:hAnsi="Times New Roman" w:cs="Times New Roman"/>
          <w:sz w:val="24"/>
          <w:szCs w:val="24"/>
          <w:u w:val="single"/>
          <w:lang w:val="en-GB"/>
        </w:rPr>
        <w:t>for</w:t>
      </w:r>
      <w:r w:rsidRPr="002F2A0C">
        <w:rPr>
          <w:rFonts w:ascii="Times New Roman" w:hAnsi="Times New Roman" w:cs="Times New Roman"/>
          <w:sz w:val="24"/>
          <w:szCs w:val="24"/>
          <w:u w:val="single"/>
          <w:lang w:val="en-GB"/>
        </w:rPr>
        <w:t xml:space="preserve"> STxMP</w:t>
      </w:r>
    </w:p>
    <w:p w14:paraId="14401A5B" w14:textId="318F9FC8" w:rsidR="00B9490C" w:rsidRPr="002F2A0C" w:rsidRDefault="00B9490C" w:rsidP="00942F9F">
      <w:pPr>
        <w:jc w:val="both"/>
        <w:rPr>
          <w:rFonts w:ascii="Times New Roman" w:hAnsi="Times New Roman" w:cs="Times New Roman"/>
          <w:lang w:val="en-GB"/>
        </w:rPr>
      </w:pPr>
      <w:r w:rsidRPr="002F2A0C">
        <w:rPr>
          <w:rFonts w:ascii="Times New Roman" w:hAnsi="Times New Roman" w:cs="Times New Roman"/>
          <w:lang w:val="en-GB"/>
        </w:rPr>
        <w:t xml:space="preserve">In RAN1#113, the following proposal </w:t>
      </w:r>
      <w:r w:rsidR="008E1AE1" w:rsidRPr="002F2A0C">
        <w:rPr>
          <w:rFonts w:ascii="Times New Roman" w:hAnsi="Times New Roman" w:cs="Times New Roman"/>
          <w:lang w:val="en-GB"/>
        </w:rPr>
        <w:t xml:space="preserve">on the PUSCH/PUCCH power control formula has been discussed: </w:t>
      </w:r>
    </w:p>
    <w:tbl>
      <w:tblPr>
        <w:tblStyle w:val="TableGrid"/>
        <w:tblW w:w="0" w:type="auto"/>
        <w:tblLook w:val="04A0" w:firstRow="1" w:lastRow="0" w:firstColumn="1" w:lastColumn="0" w:noHBand="0" w:noVBand="1"/>
      </w:tblPr>
      <w:tblGrid>
        <w:gridCol w:w="9629"/>
      </w:tblGrid>
      <w:tr w:rsidR="008E1AE1" w:rsidRPr="00E1687C" w14:paraId="1CCB7823" w14:textId="77777777" w:rsidTr="008E1AE1">
        <w:tc>
          <w:tcPr>
            <w:tcW w:w="9629" w:type="dxa"/>
          </w:tcPr>
          <w:p w14:paraId="6683761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bookmarkStart w:id="3" w:name="_Hlk135753432"/>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(PUSCH):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support the following Tx power determination for S-DCI based PUSCH STxMP (including SDM and SFN based Tx schemes) in TS 38.213:</w:t>
            </w:r>
          </w:p>
          <w:p w14:paraId="5C578171"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240DA165" w14:textId="77777777" w:rsidR="0037091C" w:rsidRPr="0037091C" w:rsidRDefault="00471BC7" w:rsidP="0037091C">
            <w:pPr>
              <w:suppressAutoHyphens/>
              <w:spacing w:line="256" w:lineRule="auto"/>
              <w:rPr>
                <w:rFonts w:ascii="Times New Roman" w:eastAsia="PMingLiU" w:hAnsi="Times New Roman" w:cs="Calibri"/>
                <w:sz w:val="18"/>
                <w:szCs w:val="18"/>
                <w:lang w:val="de-DE"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de-DE" w:eastAsia="zh-TW"/>
                      </w:rPr>
                      <m:t>PUSCH</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c</m:t>
                    </m:r>
                    <m:r>
                      <w:rPr>
                        <w:rFonts w:ascii="Cambria Math" w:eastAsia="PMingLiU" w:hAnsi="Calibri" w:cs="Calibri"/>
                        <w:sz w:val="18"/>
                        <w:szCs w:val="18"/>
                        <w:lang w:val="de-DE"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j</m:t>
                    </m:r>
                    <m:r>
                      <m:rPr>
                        <m:sty m:val="p"/>
                      </m:rPr>
                      <w:rPr>
                        <w:rFonts w:ascii="Cambria Math" w:eastAsia="PMingLiU" w:hAnsi="Calibri" w:cs="Calibri"/>
                        <w:sz w:val="18"/>
                        <w:szCs w:val="18"/>
                        <w:lang w:val="de-DE"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de-DE" w:eastAsia="zh-TW"/>
                  </w:rPr>
                  <m:t>=</m:t>
                </m:r>
              </m:oMath>
            </m:oMathPara>
          </w:p>
          <w:p w14:paraId="39F57543" w14:textId="77777777" w:rsidR="0037091C" w:rsidRPr="002F2A0C" w:rsidRDefault="0037091C" w:rsidP="0037091C">
            <w:pPr>
              <w:suppressAutoHyphens/>
              <w:spacing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sty m:val="p"/>
                              </m:rPr>
                              <w:rPr>
                                <w:rFonts w:ascii="Cambria Math" w:eastAsia="PMingLiU" w:hAnsi="Cambria Math" w:cs="Calibri"/>
                                <w:sz w:val="18"/>
                                <w:szCs w:val="18"/>
                                <w:lang w:val="en-GB" w:eastAsia="zh-TW"/>
                              </w:rPr>
                              <m:t>O_PUSCH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j</m:t>
                            </m:r>
                          </m:e>
                        </m:d>
                        <m:r>
                          <m:rPr>
                            <m:sty m:val="p"/>
                          </m:rPr>
                          <w:rPr>
                            <w:rFonts w:ascii="Cambria Math" w:eastAsia="PMingLiU" w:hAnsi="Calibri" w:cs="Calibri"/>
                            <w:sz w:val="18"/>
                            <w:szCs w:val="18"/>
                            <w:lang w:val="en-GB" w:eastAsia="zh-TW"/>
                          </w:rPr>
                          <m:t>+10</m:t>
                        </m:r>
                        <m:func>
                          <m:funcPr>
                            <m:ctrlPr>
                              <w:rPr>
                                <w:rFonts w:ascii="Cambria Math" w:eastAsia="PMingLiU" w:hAnsi="Cambria Math" w:cs="Calibri"/>
                                <w:sz w:val="18"/>
                                <w:szCs w:val="18"/>
                                <w:lang w:eastAsia="zh-TW"/>
                              </w:rPr>
                            </m:ctrlPr>
                          </m:funcPr>
                          <m:fName>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w:rPr>
                                    <w:rFonts w:ascii="Cambria Math" w:eastAsia="PMingLiU" w:hAnsi="Cambria Math" w:cs="Calibri"/>
                                    <w:sz w:val="18"/>
                                    <w:szCs w:val="18"/>
                                    <w:lang w:val="en-GB" w:eastAsia="zh-TW"/>
                                  </w:rPr>
                                  <m:t>10</m:t>
                                </m:r>
                              </m:sub>
                            </m:sSub>
                          </m:fName>
                          <m:e>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e>
                                  <m:sup>
                                    <m:r>
                                      <w:rPr>
                                        <w:rFonts w:ascii="Cambria Math" w:eastAsia="PMingLiU" w:hAnsi="Cambria Math" w:cs="Calibri"/>
                                        <w:sz w:val="18"/>
                                        <w:szCs w:val="18"/>
                                        <w:lang w:eastAsia="zh-TW"/>
                                      </w:rPr>
                                      <m:t>μ</m:t>
                                    </m:r>
                                  </m:sup>
                                </m:sSup>
                                <m:r>
                                  <w:rPr>
                                    <w:rFonts w:ascii="Cambria Math" w:eastAsia="PMingLiU" w:hAnsi="Cambria Math" w:cs="Calibri"/>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PUSCH</m:t>
                                    </m:r>
                                  </m:sup>
                                </m:sSubSup>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e>
                            </m:d>
                          </m:e>
                        </m:func>
                        <m:r>
                          <m:rPr>
                            <m:sty m:val="p"/>
                          </m:rPr>
                          <w:rPr>
                            <w:rFonts w:ascii="Cambria Math" w:eastAsia="PMingLiU" w:hAnsi="Cambria Math"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α</m:t>
                            </m:r>
                          </m:e>
                          <m:sub>
                            <m:r>
                              <w:rPr>
                                <w:rFonts w:ascii="Cambria Math" w:eastAsia="PMingLiU" w:hAnsi="Cambria Math" w:cs="Calibri"/>
                                <w:sz w:val="18"/>
                                <w:szCs w:val="18"/>
                                <w:lang w:eastAsia="zh-TW"/>
                              </w:rPr>
                              <m:t>b</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mbria Math" w:cs="Calibri"/>
                                <w:sz w:val="18"/>
                                <w:szCs w:val="18"/>
                                <w:lang w:eastAsia="zh-TW"/>
                              </w:rPr>
                              <m:t>j</m:t>
                            </m:r>
                          </m:e>
                        </m:d>
                        <m:r>
                          <m:rPr>
                            <m:sty m:val="p"/>
                          </m:rP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e>
                        </m:d>
                        <m:r>
                          <m:rPr>
                            <m:sty m:val="p"/>
                          </m:rP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f</m:t>
                            </m:r>
                          </m:e>
                          <m:sub>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e>
                        </m:d>
                        <m:r>
                          <m:rPr>
                            <m:sty m:val="p"/>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sz w:val="18"/>
                <w:szCs w:val="18"/>
                <w:lang w:val="en-GB" w:eastAsia="zh-TW"/>
              </w:rPr>
              <w:t xml:space="preserve">  </w:t>
            </w:r>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p>
          <w:p w14:paraId="18A04F7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p>
          <w:p w14:paraId="5914CCE3"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0E04FFB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70D24AB2"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(PUCCH):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support the following Tx power determination for S-DCI based PUCCH STxMP (including SFN based Tx scheme) in TS 38.213:</w:t>
            </w:r>
          </w:p>
          <w:p w14:paraId="4E88723E"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63939DCC" w14:textId="77777777" w:rsidR="0037091C" w:rsidRPr="002F2A0C" w:rsidRDefault="00471BC7" w:rsidP="0037091C">
            <w:pPr>
              <w:suppressAutoHyphens/>
              <w:spacing w:line="256" w:lineRule="auto"/>
              <w:rPr>
                <w:rFonts w:ascii="Times New Roman" w:eastAsia="PMingLiU" w:hAnsi="Times New Roman" w:cs="Calibri"/>
                <w:sz w:val="18"/>
                <w:szCs w:val="18"/>
                <w:lang w:val="en-GB"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en-GB" w:eastAsia="zh-TW"/>
                  </w:rPr>
                  <m:t>=</m:t>
                </m:r>
              </m:oMath>
            </m:oMathPara>
          </w:p>
          <w:p w14:paraId="31197CD1" w14:textId="77777777" w:rsidR="0037091C" w:rsidRPr="002F2A0C" w:rsidRDefault="0037091C" w:rsidP="0037091C">
            <w:pPr>
              <w:suppressAutoHyphens/>
              <w:spacing w:before="240"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O_PUCCH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color w:val="FF0000"/>
                                <w:sz w:val="18"/>
                                <w:szCs w:val="18"/>
                                <w:lang w:val="en-GB" w:eastAsia="zh-TW"/>
                              </w:rPr>
                              <m:t>,</m:t>
                            </m:r>
                            <m:r>
                              <w:rPr>
                                <w:rFonts w:ascii="Cambria Math" w:eastAsia="PMingLiU" w:hAnsi="Calibri" w:cs="Calibri"/>
                                <w:color w:val="FF0000"/>
                                <w:sz w:val="18"/>
                                <w:szCs w:val="18"/>
                                <w:lang w:eastAsia="zh-TW"/>
                              </w:rPr>
                              <m:t>t</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)+10</m:t>
                        </m:r>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m:rPr>
                                <m:sty m:val="p"/>
                              </m:rPr>
                              <w:rPr>
                                <w:rFonts w:ascii="Cambria Math" w:eastAsia="PMingLiU" w:hAnsi="Cambria Math" w:cs="Calibri"/>
                                <w:sz w:val="18"/>
                                <w:szCs w:val="18"/>
                                <w:lang w:val="en-GB" w:eastAsia="zh-TW"/>
                              </w:rPr>
                              <m:t>10</m:t>
                            </m:r>
                          </m:sub>
                        </m:sSub>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ctrlPr>
                                  <w:rPr>
                                    <w:rFonts w:ascii="Cambria Math" w:eastAsia="PMingLiU" w:hAnsi="Cambria Math" w:cs="Calibri"/>
                                    <w:sz w:val="18"/>
                                    <w:szCs w:val="18"/>
                                    <w:lang w:eastAsia="zh-TW"/>
                                  </w:rPr>
                                </m:ctrlPr>
                              </m:e>
                              <m:sup>
                                <m:r>
                                  <m:rPr>
                                    <m:sty m:val="p"/>
                                  </m:rPr>
                                  <w:rPr>
                                    <w:rFonts w:ascii="Cambria Math" w:eastAsia="PMingLiU" w:hAnsi="Cambria Math" w:cs="Calibri"/>
                                    <w:sz w:val="18"/>
                                    <w:szCs w:val="18"/>
                                    <w:lang w:eastAsia="zh-TW"/>
                                  </w:rPr>
                                  <m:t>μ</m:t>
                                </m:r>
                              </m:sup>
                            </m:sSup>
                            <m:r>
                              <w:rPr>
                                <w:rFonts w:ascii="Cambria Math" w:eastAsia="PMingLiU" w:hAnsi="Cambria Math" w:cs="Cambria Math"/>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PUCCH</m:t>
                                </m:r>
                              </m:sup>
                            </m:sSubSup>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e>
                        </m:d>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val="zh-CN"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F_PUCCH</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g</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r>
                          <w:rPr>
                            <w:rFonts w:ascii="Cambria Math" w:eastAsia="PMingLiU" w:hAnsi="Cambria Math" w:cs="Calibri"/>
                            <w:sz w:val="18"/>
                            <w:szCs w:val="18"/>
                            <w:lang w:val="en-GB" w:eastAsia="zh-TW"/>
                          </w:rPr>
                          <m:t>)</m:t>
                        </m:r>
                        <m:r>
                          <m:rPr>
                            <m:sty m:val="p"/>
                          </m:rPr>
                          <w:rPr>
                            <w:rFonts w:ascii="Cambria Math" w:eastAsia="PMingLiU" w:hAnsi="Cambria Math" w:cs="Calibri"/>
                            <w:sz w:val="18"/>
                            <w:szCs w:val="18"/>
                            <w:lang w:val="en-GB" w:eastAsia="zh-TW"/>
                          </w:rPr>
                          <m:t xml:space="preserve">  </m:t>
                        </m:r>
                      </m:e>
                    </m:mr>
                  </m:m>
                </m:e>
              </m:d>
              <m:r>
                <w:rPr>
                  <w:rFonts w:ascii="Cambria Math" w:eastAsia="PMingLiU" w:hAnsi="Cambria Math" w:cs="Calibri"/>
                  <w:sz w:val="18"/>
                  <w:szCs w:val="18"/>
                  <w:lang w:val="en-GB" w:eastAsia="zh-TW"/>
                </w:rPr>
                <m:t xml:space="preserve"> </m:t>
              </m:r>
            </m:oMath>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r w:rsidRPr="002F2A0C">
              <w:rPr>
                <w:rFonts w:ascii="Times New Roman" w:eastAsia="PMingLiU" w:hAnsi="Times New Roman" w:cs="Calibri"/>
                <w:color w:val="000000"/>
                <w:sz w:val="20"/>
                <w:szCs w:val="20"/>
                <w:lang w:val="en-GB" w:eastAsia="zh-TW"/>
              </w:rPr>
              <w:t>.</w:t>
            </w:r>
          </w:p>
          <w:p w14:paraId="39D6325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bookmarkEnd w:id="3"/>
          </w:p>
          <w:p w14:paraId="581AF23A" w14:textId="77777777" w:rsidR="008E1AE1" w:rsidRPr="002F2A0C" w:rsidRDefault="008E1AE1" w:rsidP="00942F9F">
            <w:pPr>
              <w:jc w:val="both"/>
              <w:rPr>
                <w:rFonts w:ascii="Times New Roman" w:hAnsi="Times New Roman" w:cs="Times New Roman"/>
                <w:lang w:val="en-GB"/>
              </w:rPr>
            </w:pPr>
          </w:p>
        </w:tc>
      </w:tr>
    </w:tbl>
    <w:p w14:paraId="34E8ED50" w14:textId="77777777" w:rsidR="00364871" w:rsidRPr="002F2A0C" w:rsidRDefault="00364871"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3212F8C0" w14:textId="11C9C43D" w:rsidR="00CE186D" w:rsidRDefault="00CE186D" w:rsidP="00CE186D">
      <w:pPr>
        <w:spacing w:after="0"/>
        <w:jc w:val="both"/>
        <w:rPr>
          <w:rFonts w:ascii="Times New Roman" w:eastAsia="Calibri" w:hAnsi="Times New Roman" w:cs="Times New Roman"/>
          <w:lang w:val="en-GB"/>
        </w:rPr>
      </w:pPr>
      <w:r>
        <w:rPr>
          <w:rFonts w:ascii="Times New Roman" w:eastAsia="Yu Mincho" w:hAnsi="Times New Roman" w:cs="Times New Roman"/>
          <w:color w:val="000000" w:themeColor="text1"/>
          <w:lang w:val="en-GB" w:eastAsia="ja-JP"/>
        </w:rPr>
        <w:t xml:space="preserve">In addition, </w:t>
      </w:r>
      <w:r>
        <w:rPr>
          <w:rFonts w:ascii="Times New Roman" w:eastAsia="Calibri" w:hAnsi="Times New Roman" w:cs="Times New Roman"/>
          <w:lang w:val="en-GB"/>
        </w:rPr>
        <w:t xml:space="preserve">for single-DCI based STxMP, the following agreement was made in RAN1#113: </w:t>
      </w:r>
    </w:p>
    <w:p w14:paraId="1CDDAC5A" w14:textId="77777777" w:rsidR="00CE186D" w:rsidRDefault="00CE186D" w:rsidP="00CE186D">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CE186D" w:rsidRPr="00E1687C" w14:paraId="6A59A092" w14:textId="77777777">
        <w:tc>
          <w:tcPr>
            <w:tcW w:w="9629" w:type="dxa"/>
          </w:tcPr>
          <w:p w14:paraId="7F29C0EC" w14:textId="5214222D" w:rsidR="00CE186D" w:rsidRPr="00CE186D" w:rsidRDefault="00CE186D">
            <w:pPr>
              <w:spacing w:after="0" w:line="240" w:lineRule="auto"/>
              <w:ind w:left="1440" w:hanging="1440"/>
              <w:rPr>
                <w:rFonts w:ascii="Times New Roman" w:eastAsia="Batang" w:hAnsi="Times New Roman" w:cs="Times New Roman"/>
                <w:b/>
                <w:bCs/>
                <w:kern w:val="0"/>
                <w:sz w:val="20"/>
                <w:szCs w:val="28"/>
                <w:highlight w:val="green"/>
                <w:lang w:val="en-GB"/>
                <w14:ligatures w14:val="none"/>
              </w:rPr>
            </w:pPr>
            <w:r w:rsidRPr="00CE186D">
              <w:rPr>
                <w:rFonts w:ascii="Times New Roman" w:eastAsia="Batang" w:hAnsi="Times New Roman" w:cs="Times New Roman"/>
                <w:b/>
                <w:bCs/>
                <w:kern w:val="0"/>
                <w:sz w:val="20"/>
                <w:szCs w:val="28"/>
                <w:highlight w:val="green"/>
                <w:lang w:val="en-GB"/>
                <w14:ligatures w14:val="none"/>
              </w:rPr>
              <w:t>Agreement</w:t>
            </w:r>
          </w:p>
          <w:p w14:paraId="7FDB21D4" w14:textId="77777777" w:rsidR="00CE186D" w:rsidRPr="00CE186D" w:rsidRDefault="00CE186D" w:rsidP="005848E6">
            <w:pPr>
              <w:spacing w:after="0" w:line="240" w:lineRule="auto"/>
              <w:jc w:val="both"/>
              <w:rPr>
                <w:rFonts w:ascii="Times New Roman" w:eastAsia="Batang" w:hAnsi="Times New Roman" w:cs="Times New Roman"/>
                <w:color w:val="000000"/>
                <w:kern w:val="0"/>
                <w:sz w:val="20"/>
                <w:szCs w:val="20"/>
                <w:lang w:val="en-GB" w:eastAsia="zh-CN"/>
                <w14:ligatures w14:val="none"/>
              </w:rPr>
            </w:pPr>
            <w:r w:rsidRPr="00CE186D">
              <w:rPr>
                <w:rFonts w:ascii="Times New Roman" w:eastAsia="Batang" w:hAnsi="Times New Roman" w:cs="Times New Roman"/>
                <w:color w:val="000000"/>
                <w:kern w:val="0"/>
                <w:sz w:val="20"/>
                <w:szCs w:val="20"/>
                <w:lang w:val="en-GB" w:eastAsia="zh-CN"/>
                <w14:ligatures w14:val="none"/>
              </w:rPr>
              <w:t>On unified TCI framework extension for S-</w:t>
            </w:r>
            <w:r w:rsidRPr="00CE186D">
              <w:rPr>
                <w:rFonts w:ascii="Times New Roman" w:eastAsia="Batang" w:hAnsi="Times New Roman" w:cs="Times New Roman" w:hint="eastAsia"/>
                <w:color w:val="000000"/>
                <w:kern w:val="0"/>
                <w:sz w:val="20"/>
                <w:szCs w:val="20"/>
                <w:lang w:val="en-GB" w:eastAsia="zh-CN"/>
                <w14:ligatures w14:val="none"/>
              </w:rPr>
              <w:t>DCI b</w:t>
            </w:r>
            <w:r w:rsidRPr="00CE186D">
              <w:rPr>
                <w:rFonts w:ascii="Times New Roman" w:eastAsia="Batang" w:hAnsi="Times New Roman" w:cs="Times New Roman"/>
                <w:color w:val="000000"/>
                <w:kern w:val="0"/>
                <w:sz w:val="20"/>
                <w:szCs w:val="20"/>
                <w:lang w:val="en-GB" w:eastAsia="zh-CN"/>
                <w14:ligatures w14:val="none"/>
              </w:rPr>
              <w:t>ased PUSCH/PUCCH STxMP:</w:t>
            </w:r>
          </w:p>
          <w:p w14:paraId="14ADCB36" w14:textId="77777777" w:rsidR="00CE186D" w:rsidRPr="00A27FAD" w:rsidRDefault="00CE186D">
            <w:pPr>
              <w:numPr>
                <w:ilvl w:val="0"/>
                <w:numId w:val="95"/>
              </w:numPr>
              <w:tabs>
                <w:tab w:val="left" w:pos="0"/>
              </w:tabs>
              <w:suppressAutoHyphens/>
              <w:spacing w:after="0" w:line="240" w:lineRule="auto"/>
              <w:ind w:left="604" w:hanging="284"/>
              <w:contextualSpacing/>
              <w:jc w:val="both"/>
              <w:rPr>
                <w:rFonts w:ascii="Times New Roman" w:eastAsia="Batang" w:hAnsi="Times New Roman" w:cs="Times New Roman"/>
                <w:color w:val="000000"/>
                <w:kern w:val="0"/>
                <w:sz w:val="20"/>
                <w:szCs w:val="20"/>
                <w:lang w:val="en-GB" w:eastAsia="zh-TW"/>
                <w14:ligatures w14:val="none"/>
              </w:rPr>
            </w:pPr>
            <w:r w:rsidRPr="00CE186D">
              <w:rPr>
                <w:rFonts w:ascii="Times New Roman" w:eastAsia="Batang" w:hAnsi="Times New Roman" w:cs="Times New Roman"/>
                <w:color w:val="000000"/>
                <w:kern w:val="0"/>
                <w:sz w:val="20"/>
                <w:szCs w:val="20"/>
                <w:lang w:val="en-GB" w:eastAsia="zh-TW"/>
                <w14:ligatures w14:val="none"/>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14:paraId="45CBC7C8" w14:textId="0B71E599" w:rsidR="0006588F" w:rsidRDefault="0006588F"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0FA441B4" w14:textId="77777777" w:rsidR="0006588F" w:rsidRDefault="0006588F"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754124C9" w14:textId="15895B99" w:rsidR="00133AE2"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The above proposed formulas consider more power limitation per panel</w:t>
      </w:r>
      <w:r w:rsidR="00133AE2">
        <w:rPr>
          <w:rFonts w:ascii="Times New Roman" w:eastAsia="Yu Mincho" w:hAnsi="Times New Roman" w:cs="Times New Roman"/>
          <w:color w:val="000000" w:themeColor="text1"/>
          <w:lang w:val="en-GB" w:eastAsia="ja-JP"/>
        </w:rPr>
        <w:t xml:space="preserve">, </w:t>
      </w:r>
      <w:r w:rsidRPr="002F2A0C">
        <w:rPr>
          <w:rFonts w:ascii="Times New Roman" w:eastAsia="Yu Mincho" w:hAnsi="Times New Roman" w:cs="Times New Roman"/>
          <w:color w:val="000000" w:themeColor="text1"/>
          <w:lang w:val="en-GB" w:eastAsia="ja-JP"/>
        </w:rPr>
        <w:t>or TCI state</w:t>
      </w:r>
      <w:r w:rsidR="00133AE2">
        <w:rPr>
          <w:rFonts w:ascii="Times New Roman" w:eastAsia="Yu Mincho" w:hAnsi="Times New Roman" w:cs="Times New Roman"/>
          <w:color w:val="000000" w:themeColor="text1"/>
          <w:lang w:val="en-GB" w:eastAsia="ja-JP"/>
        </w:rPr>
        <w:t>,</w:t>
      </w:r>
      <w:r w:rsidRPr="002F2A0C">
        <w:rPr>
          <w:rFonts w:ascii="Times New Roman" w:eastAsia="Yu Mincho" w:hAnsi="Times New Roman" w:cs="Times New Roman"/>
          <w:color w:val="000000" w:themeColor="text1"/>
          <w:lang w:val="en-GB" w:eastAsia="ja-JP"/>
        </w:rPr>
        <w:t xml:space="preserve"> for STxMP</w:t>
      </w:r>
      <w:r w:rsidR="00AB4C59" w:rsidRPr="002F2A0C">
        <w:rPr>
          <w:rFonts w:ascii="Times New Roman" w:eastAsia="Yu Mincho" w:hAnsi="Times New Roman" w:cs="Times New Roman"/>
          <w:color w:val="000000" w:themeColor="text1"/>
          <w:lang w:val="en-GB" w:eastAsia="ja-JP"/>
        </w:rPr>
        <w:t>,</w:t>
      </w:r>
      <w:r w:rsidRPr="002F2A0C">
        <w:rPr>
          <w:rFonts w:ascii="Times New Roman" w:eastAsia="Yu Mincho" w:hAnsi="Times New Roman" w:cs="Times New Roman"/>
          <w:color w:val="000000" w:themeColor="text1"/>
          <w:lang w:val="en-GB" w:eastAsia="ja-JP"/>
        </w:rPr>
        <w:t xml:space="preserve"> which</w:t>
      </w:r>
      <w:r w:rsidR="00AB4C59" w:rsidRPr="002F2A0C">
        <w:rPr>
          <w:rFonts w:ascii="Times New Roman" w:eastAsia="Yu Mincho" w:hAnsi="Times New Roman" w:cs="Times New Roman"/>
          <w:color w:val="000000" w:themeColor="text1"/>
          <w:lang w:val="en-GB" w:eastAsia="ja-JP"/>
        </w:rPr>
        <w:t xml:space="preserve"> is </w:t>
      </w:r>
      <w:r w:rsidR="008E76C6">
        <w:rPr>
          <w:rFonts w:ascii="Times New Roman" w:eastAsia="Yu Mincho" w:hAnsi="Times New Roman" w:cs="Times New Roman"/>
          <w:color w:val="000000" w:themeColor="text1"/>
          <w:lang w:val="en-GB" w:eastAsia="ja-JP"/>
        </w:rPr>
        <w:t>what RAN4 already agreed as a way forward</w:t>
      </w:r>
      <w:r w:rsidRPr="002F2A0C">
        <w:rPr>
          <w:rFonts w:ascii="Times New Roman" w:eastAsia="Yu Mincho" w:hAnsi="Times New Roman" w:cs="Times New Roman"/>
          <w:color w:val="000000" w:themeColor="text1"/>
          <w:lang w:val="en-GB" w:eastAsia="ja-JP"/>
        </w:rPr>
        <w:t>.</w:t>
      </w:r>
      <w:r w:rsidR="00133AE2">
        <w:rPr>
          <w:rFonts w:ascii="Times New Roman" w:eastAsia="Yu Mincho" w:hAnsi="Times New Roman" w:cs="Times New Roman"/>
          <w:color w:val="000000" w:themeColor="text1"/>
          <w:lang w:val="en-GB" w:eastAsia="ja-JP"/>
        </w:rPr>
        <w:t xml:space="preserve"> This should then be reflected in the PUCCH and PUSCH transmission power formulas.</w:t>
      </w:r>
    </w:p>
    <w:p w14:paraId="5E629B5E" w14:textId="5592A141" w:rsidR="00133AE2" w:rsidRDefault="00AB4C59"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 xml:space="preserve"> </w:t>
      </w:r>
    </w:p>
    <w:p w14:paraId="64B06F8D" w14:textId="6ED43783" w:rsidR="00E5260B" w:rsidRPr="002F2A0C"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 xml:space="preserve">However, </w:t>
      </w:r>
      <w:r w:rsidR="00AB4C59" w:rsidRPr="002F2A0C">
        <w:rPr>
          <w:rFonts w:ascii="Times New Roman" w:eastAsia="Yu Mincho" w:hAnsi="Times New Roman" w:cs="Times New Roman"/>
          <w:color w:val="000000" w:themeColor="text1"/>
          <w:lang w:val="en-GB" w:eastAsia="ja-JP"/>
        </w:rPr>
        <w:t xml:space="preserve">as we commented during </w:t>
      </w:r>
      <w:r w:rsidR="0052528E" w:rsidRPr="002F2A0C">
        <w:rPr>
          <w:rFonts w:ascii="Times New Roman" w:eastAsia="Yu Mincho" w:hAnsi="Times New Roman" w:cs="Times New Roman"/>
          <w:color w:val="000000" w:themeColor="text1"/>
          <w:lang w:val="en-GB" w:eastAsia="ja-JP"/>
        </w:rPr>
        <w:t>the RAN1#113 discussions, we think that t</w:t>
      </w:r>
      <w:r w:rsidRPr="002F2A0C">
        <w:rPr>
          <w:rFonts w:ascii="Times New Roman" w:eastAsia="Yu Mincho" w:hAnsi="Times New Roman" w:cs="Times New Roman"/>
          <w:color w:val="000000" w:themeColor="text1"/>
          <w:lang w:val="en-GB" w:eastAsia="ja-JP"/>
        </w:rPr>
        <w:t xml:space="preserve">he power adjustment component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2B3A00">
        <w:rPr>
          <w:rFonts w:ascii="Times New Roman" w:eastAsia="Yu Mincho" w:hAnsi="Times New Roman" w:cs="Times New Roman"/>
          <w:lang w:val="x-none"/>
        </w:rPr>
        <w:t xml:space="preserve"> </w:t>
      </w:r>
      <w:r w:rsidRPr="002F2A0C">
        <w:rPr>
          <w:rFonts w:ascii="Times New Roman" w:eastAsia="Yu Mincho" w:hAnsi="Times New Roman" w:cs="Times New Roman"/>
          <w:color w:val="000000" w:themeColor="text1"/>
          <w:lang w:val="en-GB" w:eastAsia="ja-JP"/>
        </w:rPr>
        <w:t xml:space="preserve">should also be </w:t>
      </w:r>
      <w:r w:rsidR="00754AB7" w:rsidRPr="002F2A0C">
        <w:rPr>
          <w:rFonts w:ascii="Times New Roman" w:eastAsia="Yu Mincho" w:hAnsi="Times New Roman" w:cs="Times New Roman"/>
          <w:color w:val="000000" w:themeColor="text1"/>
          <w:lang w:val="en-GB" w:eastAsia="ja-JP"/>
        </w:rPr>
        <w:t>considered</w:t>
      </w:r>
      <w:r w:rsidR="00743FC2" w:rsidRPr="002F2A0C">
        <w:rPr>
          <w:rFonts w:ascii="Times New Roman" w:eastAsia="Yu Mincho" w:hAnsi="Times New Roman" w:cs="Times New Roman"/>
          <w:color w:val="000000" w:themeColor="text1"/>
          <w:lang w:val="en-GB" w:eastAsia="ja-JP"/>
        </w:rPr>
        <w:t xml:space="preserve"> and adapted</w:t>
      </w:r>
      <w:r w:rsidRPr="002F2A0C">
        <w:rPr>
          <w:rFonts w:ascii="Times New Roman" w:eastAsia="Yu Mincho" w:hAnsi="Times New Roman" w:cs="Times New Roman"/>
          <w:color w:val="000000" w:themeColor="text1"/>
          <w:lang w:val="en-GB" w:eastAsia="ja-JP"/>
        </w:rPr>
        <w:t xml:space="preserve"> (for PUSCH power control), as it’s defined as follows based on the existing specifications</w:t>
      </w:r>
      <w:r w:rsidR="0052528E" w:rsidRPr="002F2A0C">
        <w:rPr>
          <w:rFonts w:ascii="Times New Roman" w:eastAsia="Yu Mincho" w:hAnsi="Times New Roman" w:cs="Times New Roman"/>
          <w:color w:val="000000" w:themeColor="text1"/>
          <w:lang w:val="en-GB" w:eastAsia="ja-JP"/>
        </w:rPr>
        <w:t xml:space="preserve"> (TS 38.213)</w:t>
      </w:r>
      <w:r w:rsidRPr="002F2A0C">
        <w:rPr>
          <w:rFonts w:ascii="Times New Roman" w:eastAsia="Yu Mincho" w:hAnsi="Times New Roman" w:cs="Times New Roman"/>
          <w:color w:val="000000" w:themeColor="text1"/>
          <w:lang w:val="en-GB" w:eastAsia="ja-JP"/>
        </w:rPr>
        <w:t>:</w:t>
      </w:r>
    </w:p>
    <w:p w14:paraId="5FB45FF8" w14:textId="77777777" w:rsidR="00E5260B" w:rsidRPr="002F2A0C" w:rsidRDefault="00471BC7" w:rsidP="00E5260B">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lang w:val="en-GB" w:eastAsia="ja-JP"/>
        </w:rPr>
      </w:pPr>
      <m:oMath>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m:t>
            </m:r>
          </m:e>
          <m:sub>
            <m:r>
              <m:rPr>
                <m:sty m:val="p"/>
              </m:rPr>
              <w:rPr>
                <w:rFonts w:ascii="Cambria Math" w:hAnsi="Cambria Math" w:cs="Times New Roman"/>
                <w:lang w:val="x-none"/>
              </w:rPr>
              <m:t>TF</m:t>
            </m:r>
            <m:r>
              <w:rPr>
                <w:rFonts w:ascii="Cambria Math" w:hAnsi="Cambria Math" w:cs="Times New Roman"/>
                <w:lang w:val="x-none"/>
              </w:rPr>
              <m:t>,b,f,c</m:t>
            </m:r>
          </m:sub>
        </m:sSub>
        <m:d>
          <m:dPr>
            <m:ctrlPr>
              <w:rPr>
                <w:rFonts w:ascii="Cambria Math" w:eastAsia="PMingLiU" w:hAnsi="Cambria Math" w:cs="Times New Roman"/>
                <w:i/>
                <w:sz w:val="24"/>
                <w:szCs w:val="24"/>
                <w:lang w:val="x-none" w:eastAsia="zh-TW"/>
              </w:rPr>
            </m:ctrlPr>
          </m:dPr>
          <m:e>
            <m:r>
              <w:rPr>
                <w:rFonts w:ascii="Cambria Math" w:hAnsi="Cambria Math" w:cs="Times New Roman"/>
                <w:lang w:val="x-none"/>
              </w:rPr>
              <m:t>i</m:t>
            </m:r>
          </m:e>
        </m:d>
        <m:r>
          <w:rPr>
            <w:rFonts w:ascii="Cambria Math" w:hAnsi="Cambria Math" w:cs="Times New Roman"/>
            <w:lang w:val="x-none"/>
          </w:rPr>
          <m:t>=10</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log</m:t>
            </m:r>
          </m:e>
          <m:sub>
            <m:r>
              <w:rPr>
                <w:rFonts w:ascii="Cambria Math" w:hAnsi="Cambria Math" w:cs="Times New Roman"/>
                <w:lang w:val="x-none"/>
              </w:rPr>
              <m:t>10</m:t>
            </m:r>
          </m:sub>
        </m:sSub>
        <m:d>
          <m:dPr>
            <m:ctrlPr>
              <w:rPr>
                <w:rFonts w:ascii="Cambria Math" w:eastAsia="PMingLiU" w:hAnsi="Cambria Math" w:cs="Times New Roman"/>
                <w:i/>
                <w:sz w:val="24"/>
                <w:szCs w:val="24"/>
                <w:lang w:val="x-none" w:eastAsia="zh-TW"/>
              </w:rPr>
            </m:ctrlPr>
          </m:dPr>
          <m:e>
            <m:d>
              <m:dPr>
                <m:ctrlPr>
                  <w:rPr>
                    <w:rFonts w:ascii="Cambria Math" w:eastAsia="PMingLiU" w:hAnsi="Cambria Math" w:cs="Times New Roman"/>
                    <w:i/>
                    <w:sz w:val="24"/>
                    <w:szCs w:val="24"/>
                    <w:lang w:val="x-none" w:eastAsia="zh-TW"/>
                  </w:rPr>
                </m:ctrlPr>
              </m:dPr>
              <m:e>
                <m:sSup>
                  <m:sSupPr>
                    <m:ctrlPr>
                      <w:rPr>
                        <w:rFonts w:ascii="Cambria Math" w:eastAsia="PMingLiU" w:hAnsi="Cambria Math" w:cs="Times New Roman"/>
                        <w:i/>
                        <w:sz w:val="24"/>
                        <w:szCs w:val="24"/>
                        <w:lang w:val="x-none" w:eastAsia="zh-TW"/>
                      </w:rPr>
                    </m:ctrlPr>
                  </m:sSupPr>
                  <m:e>
                    <m:r>
                      <w:rPr>
                        <w:rFonts w:ascii="Cambria Math" w:hAnsi="Cambria Math" w:cs="Times New Roman"/>
                        <w:lang w:val="x-none"/>
                      </w:rPr>
                      <m:t>2</m:t>
                    </m:r>
                  </m:e>
                  <m:sup>
                    <m:r>
                      <m:rPr>
                        <m:sty m:val="p"/>
                      </m:rPr>
                      <w:rPr>
                        <w:rFonts w:ascii="Cambria Math" w:hAnsi="Cambria Math" w:cs="Times New Roman"/>
                        <w:lang w:val="en-GB"/>
                      </w:rPr>
                      <m:t>BPRE</m:t>
                    </m:r>
                    <m:r>
                      <w:rPr>
                        <w:rFonts w:ascii="Cambria Math" w:hAnsi="Cambria Math" w:cs="Times New Roman"/>
                        <w:lang w:val="x-none"/>
                      </w:rPr>
                      <m:t>⋅</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K</m:t>
                        </m:r>
                      </m:e>
                      <m:sub>
                        <m:r>
                          <w:rPr>
                            <w:rFonts w:ascii="Cambria Math" w:hAnsi="Cambria Math" w:cs="Times New Roman"/>
                            <w:lang w:val="x-none"/>
                          </w:rPr>
                          <m:t>s</m:t>
                        </m:r>
                      </m:sub>
                    </m:sSub>
                  </m:sup>
                </m:sSup>
                <m:r>
                  <w:rPr>
                    <w:rFonts w:ascii="Cambria Math" w:hAnsi="Cambria Math" w:cs="Times New Roman"/>
                    <w:lang w:val="x-none"/>
                  </w:rPr>
                  <m:t>-1</m:t>
                </m:r>
              </m:e>
            </m:d>
            <m:r>
              <w:rPr>
                <w:rFonts w:ascii="Cambria Math" w:hAnsi="Cambria Math" w:cs="Times New Roman"/>
                <w:lang w:val="x-none"/>
              </w:rPr>
              <m:t>⋅</m:t>
            </m:r>
            <m:sSubSup>
              <m:sSubSupPr>
                <m:ctrlPr>
                  <w:rPr>
                    <w:rFonts w:ascii="Cambria Math" w:eastAsia="PMingLiU" w:hAnsi="Cambria Math" w:cs="Times New Roman"/>
                    <w:iCs/>
                    <w:sz w:val="24"/>
                    <w:szCs w:val="24"/>
                    <w:lang w:val="x-none" w:eastAsia="zh-TW"/>
                  </w:rPr>
                </m:ctrlPr>
              </m:sSubSupPr>
              <m:e>
                <m:r>
                  <w:rPr>
                    <w:rFonts w:ascii="Cambria Math" w:hAnsi="Cambria Math" w:cs="Times New Roman"/>
                    <w:lang w:val="x-none"/>
                  </w:rPr>
                  <m:t>β</m:t>
                </m:r>
              </m:e>
              <m:sub>
                <m:r>
                  <m:rPr>
                    <m:sty m:val="p"/>
                  </m:rPr>
                  <w:rPr>
                    <w:rFonts w:ascii="Cambria Math" w:hAnsi="Cambria Math" w:cs="Times New Roman"/>
                    <w:lang w:val="x-none"/>
                  </w:rPr>
                  <m:t>offset</m:t>
                </m:r>
              </m:sub>
              <m:sup>
                <m:r>
                  <m:rPr>
                    <m:sty m:val="p"/>
                  </m:rPr>
                  <w:rPr>
                    <w:rFonts w:ascii="Cambria Math" w:hAnsi="Cambria Math" w:cs="Times New Roman"/>
                    <w:lang w:val="x-none"/>
                  </w:rPr>
                  <m:t>PUSCH</m:t>
                </m:r>
              </m:sup>
            </m:sSubSup>
          </m:e>
        </m:d>
      </m:oMath>
      <w:r w:rsidR="00E5260B" w:rsidRPr="002F2A0C">
        <w:rPr>
          <w:rFonts w:ascii="Times New Roman" w:eastAsia="Yu Mincho" w:hAnsi="Times New Roman" w:cs="Times New Roman"/>
          <w:lang w:val="en-GB"/>
        </w:rPr>
        <w:t>,</w:t>
      </w:r>
    </w:p>
    <w:p w14:paraId="25D28E94" w14:textId="77777777" w:rsidR="00E5260B" w:rsidRPr="002B3A00"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en-GB" w:eastAsia="zh-CN"/>
        </w:rPr>
      </w:pPr>
      <w:r w:rsidRPr="002F2A0C">
        <w:rPr>
          <w:rFonts w:ascii="Times New Roman" w:eastAsia="Yu Mincho" w:hAnsi="Times New Roman" w:cs="Times New Roman"/>
          <w:color w:val="000000" w:themeColor="text1"/>
          <w:lang w:val="en-GB" w:eastAsia="ja-JP"/>
        </w:rPr>
        <w:t xml:space="preserve">where </w:t>
      </w:r>
      <m:oMath>
        <m:r>
          <m:rPr>
            <m:sty m:val="p"/>
          </m:rPr>
          <w:rPr>
            <w:rFonts w:ascii="Cambria Math" w:eastAsia="Times New Roman" w:hAnsi="Cambria Math" w:cs="Times New Roman"/>
            <w:lang w:val="en-GB"/>
          </w:rPr>
          <m:t>BPRE=</m:t>
        </m:r>
        <m:nary>
          <m:naryPr>
            <m:chr m:val="∑"/>
            <m:limLoc m:val="undOvr"/>
            <m:ctrlPr>
              <w:rPr>
                <w:rFonts w:ascii="Cambria Math" w:eastAsia="Times New Roman" w:hAnsi="Cambria Math" w:cs="Times New Roman"/>
                <w:iCs/>
                <w:sz w:val="24"/>
                <w:szCs w:val="24"/>
                <w:lang w:val="en-GB"/>
              </w:rPr>
            </m:ctrlPr>
          </m:naryPr>
          <m:sub>
            <m:r>
              <w:rPr>
                <w:rFonts w:ascii="Cambria Math" w:eastAsia="Times New Roman" w:hAnsi="Cambria Math" w:cs="Times New Roman"/>
                <w:lang w:val="en-GB"/>
              </w:rPr>
              <m:t>r=0</m:t>
            </m:r>
          </m:sub>
          <m:sup>
            <m:r>
              <w:rPr>
                <w:rFonts w:ascii="Cambria Math" w:eastAsia="Times New Roman" w:hAnsi="Cambria Math" w:cs="Times New Roman"/>
                <w:lang w:val="en-GB"/>
              </w:rPr>
              <m:t>C-1</m:t>
            </m:r>
          </m:sup>
          <m:e>
            <m:f>
              <m:fPr>
                <m:type m:val="lin"/>
                <m:ctrlPr>
                  <w:rPr>
                    <w:rFonts w:ascii="Cambria Math" w:eastAsia="Times New Roman" w:hAnsi="Cambria Math" w:cs="Times New Roman"/>
                    <w:i/>
                    <w:iCs/>
                    <w:sz w:val="24"/>
                    <w:szCs w:val="24"/>
                    <w:lang w:val="en-GB"/>
                  </w:rPr>
                </m:ctrlPr>
              </m:fPr>
              <m:num>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num>
              <m:den>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N</m:t>
                    </m:r>
                  </m:e>
                  <m:sub>
                    <m:r>
                      <w:rPr>
                        <w:rFonts w:ascii="Cambria Math" w:eastAsia="Times New Roman" w:hAnsi="Cambria Math" w:cs="Times New Roman"/>
                        <w:lang w:val="en-GB"/>
                      </w:rPr>
                      <m:t>RE</m:t>
                    </m:r>
                  </m:sub>
                </m:sSub>
              </m:den>
            </m:f>
          </m:e>
        </m:nary>
      </m:oMath>
      <w:r w:rsidRPr="002B3A00">
        <w:rPr>
          <w:rFonts w:ascii="Times New Roman" w:eastAsia="Yu Mincho" w:hAnsi="Times New Roman" w:cs="Times New Roman"/>
          <w:iCs/>
          <w:lang w:val="en-GB"/>
        </w:rPr>
        <w:t xml:space="preserve">,  and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oMath>
      <w:r w:rsidRPr="002B3A00">
        <w:rPr>
          <w:rFonts w:ascii="Times New Roman" w:eastAsia="Times New Roman" w:hAnsi="Times New Roman" w:cs="Times New Roman"/>
          <w:lang w:val="en-GB" w:eastAsia="zh-CN"/>
        </w:rPr>
        <w:t xml:space="preserve"> is a size for code block </w:t>
      </w:r>
      <m:oMath>
        <m:r>
          <w:rPr>
            <w:rFonts w:ascii="Cambria Math" w:eastAsia="Times New Roman" w:hAnsi="Cambria Math" w:cs="Times New Roman"/>
            <w:lang w:val="en-GB" w:eastAsia="zh-CN"/>
          </w:rPr>
          <m:t>r</m:t>
        </m:r>
      </m:oMath>
      <w:r w:rsidRPr="002B3A00">
        <w:rPr>
          <w:rFonts w:ascii="Times New Roman" w:eastAsia="Times New Roman" w:hAnsi="Times New Roman" w:cs="Times New Roman"/>
          <w:lang w:val="en-GB" w:eastAsia="zh-CN"/>
        </w:rPr>
        <w:t xml:space="preserve">. </w:t>
      </w:r>
    </w:p>
    <w:p w14:paraId="4FD47D4F" w14:textId="614A8278" w:rsidR="00133AE2" w:rsidRPr="006316B9" w:rsidRDefault="00E5260B"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eastAsia="ja-JP"/>
        </w:rPr>
      </w:pPr>
      <w:r w:rsidRPr="002B3A00">
        <w:rPr>
          <w:rFonts w:ascii="Times New Roman" w:eastAsia="Times New Roman" w:hAnsi="Times New Roman" w:cs="Times New Roman"/>
          <w:lang w:val="en-GB" w:eastAsia="zh-CN"/>
        </w:rPr>
        <w:t xml:space="preserve">Hence, the impact on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6316B9">
        <w:rPr>
          <w:rFonts w:ascii="Times New Roman" w:eastAsia="Times New Roman" w:hAnsi="Times New Roman" w:cs="Times New Roman"/>
        </w:rPr>
        <w:t>,</w:t>
      </w:r>
      <w:r w:rsidRPr="006316B9">
        <w:rPr>
          <w:rFonts w:ascii="Times New Roman" w:eastAsia="Yu Mincho" w:hAnsi="Times New Roman" w:cs="Times New Roman"/>
        </w:rPr>
        <w:t xml:space="preserve"> and specifically </w:t>
      </w:r>
      <m:oMath>
        <m:r>
          <m:rPr>
            <m:sty m:val="p"/>
          </m:rPr>
          <w:rPr>
            <w:rFonts w:ascii="Cambria Math" w:eastAsia="Times New Roman" w:hAnsi="Cambria Math" w:cs="Times New Roman"/>
            <w:lang w:val="en-GB"/>
          </w:rPr>
          <m:t>BPRE</m:t>
        </m:r>
      </m:oMath>
      <w:r w:rsidRPr="002B3A00">
        <w:rPr>
          <w:rFonts w:ascii="Times New Roman" w:eastAsia="Yu Mincho" w:hAnsi="Times New Roman" w:cs="Times New Roman"/>
          <w:lang w:val="en-GB"/>
        </w:rPr>
        <w:t xml:space="preserve"> (bits per resource element),</w:t>
      </w:r>
      <w:r w:rsidRPr="002B3A00">
        <w:rPr>
          <w:rFonts w:ascii="Times New Roman" w:eastAsia="Times New Roman" w:hAnsi="Times New Roman" w:cs="Times New Roman"/>
          <w:lang w:val="en-GB" w:eastAsia="zh-CN"/>
        </w:rPr>
        <w:t xml:space="preserve"> would need to be discussed for the two PUSCH transmission occasions in case of SDM scheme since the layers and thus code-block are split between the two PUSCH occasions.</w:t>
      </w:r>
      <w:r w:rsidR="00FF4B6F">
        <w:rPr>
          <w:rFonts w:ascii="Times New Roman" w:eastAsia="Yu Mincho" w:hAnsi="Times New Roman" w:cs="Times New Roman"/>
          <w:iCs/>
          <w:lang w:val="en-GB"/>
        </w:rPr>
        <w:t xml:space="preserve"> </w:t>
      </w:r>
      <w:r w:rsidRPr="002B3A00">
        <w:rPr>
          <w:rFonts w:ascii="Times New Roman" w:eastAsia="Yu Mincho" w:hAnsi="Times New Roman" w:cs="Times New Roman"/>
          <w:bCs/>
          <w:color w:val="000000" w:themeColor="text1"/>
          <w:lang w:val="en-GB" w:eastAsia="ja-JP"/>
        </w:rPr>
        <w:t>So</w:t>
      </w:r>
      <w:r w:rsidR="00CD1214">
        <w:rPr>
          <w:rFonts w:ascii="Times New Roman" w:eastAsia="Yu Mincho" w:hAnsi="Times New Roman" w:cs="Times New Roman"/>
          <w:bCs/>
          <w:color w:val="000000" w:themeColor="text1"/>
          <w:lang w:val="en-GB" w:eastAsia="ja-JP"/>
        </w:rPr>
        <w:t>,</w:t>
      </w:r>
      <w:r w:rsidRPr="002B3A00">
        <w:rPr>
          <w:rFonts w:ascii="Times New Roman" w:eastAsia="Yu Mincho" w:hAnsi="Times New Roman" w:cs="Times New Roman"/>
          <w:bCs/>
          <w:color w:val="000000" w:themeColor="text1"/>
          <w:lang w:val="en-GB" w:eastAsia="ja-JP"/>
        </w:rPr>
        <w:t xml:space="preserve"> similar to other parameters, and using the indexing suggested by FL</w:t>
      </w:r>
      <w:r w:rsidR="00472FA7">
        <w:rPr>
          <w:rFonts w:ascii="Times New Roman" w:eastAsia="Yu Mincho" w:hAnsi="Times New Roman" w:cs="Times New Roman"/>
          <w:bCs/>
          <w:color w:val="000000" w:themeColor="text1"/>
          <w:lang w:val="en-GB" w:eastAsia="ja-JP"/>
        </w:rPr>
        <w:t xml:space="preserve"> in the above proposal</w:t>
      </w:r>
      <w:r w:rsidRPr="002B3A00">
        <w:rPr>
          <w:rFonts w:ascii="Times New Roman" w:eastAsia="Yu Mincho" w:hAnsi="Times New Roman" w:cs="Times New Roman"/>
          <w:bCs/>
          <w:color w:val="000000" w:themeColor="text1"/>
          <w:lang w:val="en-GB" w:eastAsia="ja-JP"/>
        </w:rPr>
        <w:t xml:space="preserve">, we would need to consider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eastAsia="ja-JP"/>
              </w:rPr>
              <m:t>∆</m:t>
            </m:r>
          </m:e>
          <m:sub>
            <m:r>
              <m:rPr>
                <m:sty m:val="p"/>
              </m:rPr>
              <w:rPr>
                <w:rFonts w:ascii="Cambria Math" w:eastAsia="Yu Mincho" w:hAnsi="Cambria Math" w:cs="Times New Roman"/>
                <w:color w:val="000000" w:themeColor="text1"/>
                <w:lang w:eastAsia="ja-JP"/>
              </w:rPr>
              <m:t>TF</m:t>
            </m:r>
            <m:r>
              <w:rPr>
                <w:rFonts w:ascii="Cambria Math" w:eastAsia="Yu Mincho" w:hAnsi="Cambria Math" w:cs="Times New Roman"/>
                <w:color w:val="000000" w:themeColor="text1"/>
                <w:lang w:eastAsia="ja-JP"/>
              </w:rPr>
              <m:t>,b,f,c</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Pr="006316B9">
        <w:rPr>
          <w:rFonts w:ascii="Times New Roman" w:eastAsia="Yu Mincho" w:hAnsi="Times New Roman" w:cs="Times New Roman"/>
          <w:color w:val="000000" w:themeColor="text1"/>
          <w:lang w:eastAsia="ja-JP"/>
        </w:rPr>
        <w:t>.</w:t>
      </w:r>
    </w:p>
    <w:p w14:paraId="14FDCAF3" w14:textId="77777777" w:rsidR="00364871" w:rsidRPr="006316B9"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eastAsia="ja-JP"/>
        </w:rPr>
      </w:pPr>
    </w:p>
    <w:p w14:paraId="4E9A2F7C" w14:textId="0FD593D9" w:rsidR="00364871" w:rsidRPr="006316B9"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eastAsia="ja-JP"/>
        </w:rPr>
      </w:pPr>
      <w:r w:rsidRPr="006316B9">
        <w:rPr>
          <w:rFonts w:ascii="Times New Roman" w:eastAsia="Yu Mincho" w:hAnsi="Times New Roman" w:cs="Times New Roman"/>
          <w:b/>
          <w:color w:val="000000" w:themeColor="text1"/>
          <w:lang w:eastAsia="ja-JP"/>
        </w:rPr>
        <w:t xml:space="preserve">Proposal </w:t>
      </w:r>
      <w:r w:rsidR="007031B9">
        <w:rPr>
          <w:rFonts w:ascii="Times New Roman" w:eastAsia="Yu Mincho" w:hAnsi="Times New Roman" w:cs="Times New Roman"/>
          <w:b/>
          <w:color w:val="000000" w:themeColor="text1"/>
          <w:lang w:val="en-GB" w:eastAsia="ja-JP"/>
        </w:rPr>
        <w:t>4</w:t>
      </w:r>
      <w:r w:rsidRPr="006316B9">
        <w:rPr>
          <w:rFonts w:ascii="Times New Roman" w:eastAsia="Yu Mincho" w:hAnsi="Times New Roman" w:cs="Times New Roman"/>
          <w:b/>
          <w:color w:val="000000" w:themeColor="text1"/>
          <w:lang w:eastAsia="ja-JP"/>
        </w:rPr>
        <w:t>:</w:t>
      </w:r>
      <w:r w:rsidR="0098434F" w:rsidRPr="006316B9">
        <w:rPr>
          <w:rFonts w:ascii="Times New Roman" w:eastAsia="Yu Mincho" w:hAnsi="Times New Roman" w:cs="Times New Roman"/>
          <w:b/>
          <w:color w:val="000000" w:themeColor="text1"/>
          <w:lang w:eastAsia="ja-JP"/>
        </w:rPr>
        <w:t xml:space="preserve"> </w:t>
      </w:r>
      <w:r w:rsidR="00541C08" w:rsidRPr="006316B9">
        <w:rPr>
          <w:rFonts w:ascii="Times New Roman" w:eastAsia="Yu Mincho" w:hAnsi="Times New Roman" w:cs="Times New Roman"/>
          <w:b/>
          <w:color w:val="000000" w:themeColor="text1"/>
          <w:lang w:eastAsia="ja-JP"/>
        </w:rPr>
        <w:t xml:space="preserve">Adopt the following formula for PUSCH transmission power determination </w:t>
      </w:r>
      <w:r w:rsidR="00C45EFF" w:rsidRPr="006316B9">
        <w:rPr>
          <w:rFonts w:ascii="Times New Roman" w:eastAsia="Yu Mincho" w:hAnsi="Times New Roman" w:cs="Times New Roman"/>
          <w:b/>
          <w:color w:val="000000" w:themeColor="text1"/>
          <w:lang w:eastAsia="ja-JP"/>
        </w:rPr>
        <w:t xml:space="preserve">in case of </w:t>
      </w:r>
      <w:r w:rsidR="00C45EFF" w:rsidRPr="006316B9">
        <w:rPr>
          <w:rFonts w:ascii="Times New Roman" w:eastAsia="Yu Mincho" w:hAnsi="Times New Roman" w:cs="Times New Roman"/>
          <w:b/>
          <w:color w:val="000000" w:themeColor="text1"/>
          <w:u w:val="single"/>
          <w:lang w:eastAsia="ja-JP"/>
        </w:rPr>
        <w:t>SDM</w:t>
      </w:r>
      <w:r w:rsidR="00C45EFF" w:rsidRPr="006316B9">
        <w:rPr>
          <w:rFonts w:ascii="Times New Roman" w:eastAsia="Yu Mincho" w:hAnsi="Times New Roman" w:cs="Times New Roman"/>
          <w:b/>
          <w:color w:val="000000" w:themeColor="text1"/>
          <w:lang w:eastAsia="ja-JP"/>
        </w:rPr>
        <w:t xml:space="preserve"> PUSCH transmission</w:t>
      </w:r>
      <w:r w:rsidR="00D55D7D" w:rsidRPr="006316B9">
        <w:rPr>
          <w:rFonts w:ascii="Times New Roman" w:eastAsia="Yu Mincho" w:hAnsi="Times New Roman" w:cs="Times New Roman"/>
          <w:b/>
          <w:color w:val="000000" w:themeColor="text1"/>
          <w:lang w:eastAsia="ja-JP"/>
        </w:rPr>
        <w:t>:</w:t>
      </w:r>
    </w:p>
    <w:p w14:paraId="53ABD2F3" w14:textId="67A58C11" w:rsidR="0098434F" w:rsidRPr="0037091C" w:rsidRDefault="00471BC7" w:rsidP="0098434F">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1C8922B" w14:textId="7788C6C7" w:rsidR="0098434F" w:rsidRPr="002F2A0C" w:rsidRDefault="00984A6A" w:rsidP="0098434F">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0098434F" w:rsidRPr="002F2A0C">
        <w:rPr>
          <w:rFonts w:ascii="Times New Roman" w:eastAsia="PMingLiU" w:hAnsi="Times New Roman" w:cs="Calibri"/>
          <w:b/>
          <w:sz w:val="18"/>
          <w:szCs w:val="18"/>
          <w:lang w:val="en-GB" w:eastAsia="zh-TW"/>
        </w:rPr>
        <w:t xml:space="preserve">  </w:t>
      </w:r>
      <w:r w:rsidR="0098434F" w:rsidRPr="002F2A0C">
        <w:rPr>
          <w:rFonts w:ascii="Times New Roman" w:eastAsia="PMingLiU" w:hAnsi="Times New Roman" w:cs="Calibri"/>
          <w:b/>
          <w:color w:val="000000"/>
          <w:sz w:val="20"/>
          <w:szCs w:val="20"/>
          <w:lang w:val="en-GB" w:eastAsia="zh-TW"/>
        </w:rPr>
        <w:t xml:space="preserve">[dBm], </w:t>
      </w:r>
      <w:r w:rsidR="0098434F"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98434F"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3ABB4BCA" w14:textId="6ED897FC" w:rsidR="0098434F" w:rsidRPr="002F2A0C" w:rsidRDefault="0098434F"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Note:</w:t>
      </w:r>
      <w:r w:rsidR="00984A6A" w:rsidRPr="002F2A0C">
        <w:rPr>
          <w:rFonts w:ascii="Times New Roman" w:eastAsia="PMingLiU" w:hAnsi="Times New Roman" w:cs="Times New Roman"/>
          <w:b/>
          <w:color w:val="000000"/>
          <w:sz w:val="22"/>
          <w:szCs w:val="22"/>
          <w:lang w:val="en-GB"/>
        </w:rPr>
        <w:t xml:space="preserve"> Exact</w:t>
      </w:r>
      <w:r w:rsidRPr="002F2A0C">
        <w:rPr>
          <w:rFonts w:ascii="Times New Roman" w:eastAsia="PMingLiU" w:hAnsi="Times New Roman" w:cs="Times New Roman"/>
          <w:b/>
          <w:color w:val="000000"/>
          <w:sz w:val="22"/>
          <w:szCs w:val="22"/>
          <w:lang w:val="en-GB"/>
        </w:rPr>
        <w:t xml:space="preserve"> </w:t>
      </w:r>
      <w:r w:rsidR="00984A6A" w:rsidRPr="002F2A0C">
        <w:rPr>
          <w:rFonts w:ascii="Times New Roman" w:eastAsia="PMingLiU" w:hAnsi="Times New Roman" w:cs="Times New Roman"/>
          <w:b/>
          <w:color w:val="000000"/>
          <w:sz w:val="22"/>
          <w:szCs w:val="22"/>
          <w:lang w:val="en-GB"/>
        </w:rPr>
        <w:t>d</w:t>
      </w:r>
      <w:r w:rsidRPr="002F2A0C">
        <w:rPr>
          <w:rFonts w:ascii="Times New Roman" w:eastAsia="PMingLiU" w:hAnsi="Times New Roman" w:cs="Times New Roman"/>
          <w:b/>
          <w:color w:val="000000"/>
          <w:sz w:val="22"/>
          <w:szCs w:val="22"/>
          <w:lang w:val="en-GB"/>
        </w:rPr>
        <w:t xml:space="preserve">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r w:rsidR="00984A6A" w:rsidRPr="002F2A0C">
        <w:rPr>
          <w:rFonts w:ascii="Times New Roman" w:eastAsia="PMingLiU" w:hAnsi="Times New Roman" w:cs="Times New Roman"/>
          <w:b/>
          <w:color w:val="000000"/>
          <w:sz w:val="22"/>
          <w:szCs w:val="22"/>
          <w:lang w:val="en-GB" w:eastAsia="zh-TW"/>
        </w:rPr>
        <w:t>.</w:t>
      </w:r>
    </w:p>
    <w:p w14:paraId="5EBCCA3F" w14:textId="251B30BF" w:rsidR="004854A2" w:rsidRPr="002F2A0C" w:rsidRDefault="004854A2"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eastAsia="zh-TW"/>
        </w:rPr>
        <w:t>FFS</w:t>
      </w:r>
      <w:r w:rsidR="00C30E46" w:rsidRPr="002F2A0C">
        <w:rPr>
          <w:rFonts w:ascii="Times New Roman" w:eastAsia="PMingLiU" w:hAnsi="Times New Roman" w:cs="Times New Roman"/>
          <w:b/>
          <w:color w:val="000000"/>
          <w:sz w:val="22"/>
          <w:szCs w:val="22"/>
          <w:lang w:val="en-GB" w:eastAsia="zh-TW"/>
        </w:rPr>
        <w:t xml:space="preserve"> the power adjustment parameter</w:t>
      </w:r>
      <w:r w:rsidRPr="002F2A0C">
        <w:rPr>
          <w:rFonts w:ascii="Times New Roman" w:eastAsia="PMingLiU" w:hAnsi="Times New Roman" w:cs="Times New Roman"/>
          <w:b/>
          <w:color w:val="000000"/>
          <w:sz w:val="22"/>
          <w:szCs w:val="22"/>
          <w:lang w:val="en-GB" w:eastAsia="zh-TW"/>
        </w:rPr>
        <w:t xml:space="preserve">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00C30E46" w:rsidRPr="002F2A0C">
        <w:rPr>
          <w:rFonts w:ascii="Times New Roman" w:eastAsia="PMingLiU" w:hAnsi="Times New Roman" w:cs="Times New Roman"/>
          <w:b/>
          <w:sz w:val="22"/>
          <w:szCs w:val="22"/>
          <w:lang w:val="en-GB" w:eastAsia="zh-TW"/>
        </w:rPr>
        <w:t>.</w:t>
      </w:r>
    </w:p>
    <w:p w14:paraId="5FB5E7FD"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1ACE5CE5" w14:textId="0F95A981" w:rsidR="004854A2" w:rsidRPr="002F2A0C" w:rsidRDefault="004854A2" w:rsidP="004854A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2F2A0C">
        <w:rPr>
          <w:rFonts w:ascii="Times New Roman" w:eastAsia="Yu Mincho" w:hAnsi="Times New Roman" w:cs="Times New Roman"/>
          <w:b/>
          <w:color w:val="000000" w:themeColor="text1"/>
          <w:lang w:val="en-GB" w:eastAsia="ja-JP"/>
        </w:rPr>
        <w:t xml:space="preserve">Proposal </w:t>
      </w:r>
      <w:r w:rsidR="007031B9">
        <w:rPr>
          <w:rFonts w:ascii="Times New Roman" w:eastAsia="Yu Mincho" w:hAnsi="Times New Roman" w:cs="Times New Roman"/>
          <w:b/>
          <w:color w:val="000000" w:themeColor="text1"/>
          <w:lang w:val="en-GB" w:eastAsia="ja-JP"/>
        </w:rPr>
        <w:t>5</w:t>
      </w:r>
      <w:r w:rsidRPr="002F2A0C">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2F2A0C">
        <w:rPr>
          <w:rFonts w:ascii="Times New Roman" w:eastAsia="Yu Mincho" w:hAnsi="Times New Roman" w:cs="Times New Roman"/>
          <w:b/>
          <w:color w:val="000000" w:themeColor="text1"/>
          <w:u w:val="single"/>
          <w:lang w:val="en-GB" w:eastAsia="ja-JP"/>
        </w:rPr>
        <w:t xml:space="preserve">SFN </w:t>
      </w:r>
      <w:r w:rsidRPr="002F2A0C">
        <w:rPr>
          <w:rFonts w:ascii="Times New Roman" w:eastAsia="Yu Mincho" w:hAnsi="Times New Roman" w:cs="Times New Roman"/>
          <w:b/>
          <w:color w:val="000000" w:themeColor="text1"/>
          <w:lang w:val="en-GB" w:eastAsia="ja-JP"/>
        </w:rPr>
        <w:t>PUSCH transmission</w:t>
      </w:r>
      <w:r w:rsidR="00D55D7D" w:rsidRPr="002F2A0C">
        <w:rPr>
          <w:rFonts w:ascii="Times New Roman" w:eastAsia="Yu Mincho" w:hAnsi="Times New Roman" w:cs="Times New Roman"/>
          <w:b/>
          <w:color w:val="000000" w:themeColor="text1"/>
          <w:lang w:val="en-GB" w:eastAsia="ja-JP"/>
        </w:rPr>
        <w:t>:</w:t>
      </w:r>
    </w:p>
    <w:p w14:paraId="79CE8CD6" w14:textId="77777777" w:rsidR="004854A2" w:rsidRPr="0037091C" w:rsidRDefault="00471BC7" w:rsidP="004854A2">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3FDF12C" w14:textId="2D7F98F2" w:rsidR="004854A2" w:rsidRPr="002F2A0C" w:rsidRDefault="004854A2" w:rsidP="004854A2">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4019C92D" w14:textId="77777777" w:rsidR="004854A2" w:rsidRPr="002F2A0C" w:rsidRDefault="004854A2" w:rsidP="004854A2">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38BD6E23" w14:textId="77777777" w:rsidR="004854A2" w:rsidRPr="002F2A0C" w:rsidRDefault="004854A2"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p>
    <w:p w14:paraId="03B55AA6" w14:textId="7B9470C8" w:rsidR="00937354" w:rsidRPr="002F2A0C" w:rsidRDefault="00364871"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2F2A0C">
        <w:rPr>
          <w:rFonts w:ascii="Times New Roman" w:eastAsia="Yu Mincho" w:hAnsi="Times New Roman" w:cs="Times New Roman"/>
          <w:b/>
          <w:color w:val="000000" w:themeColor="text1"/>
          <w:lang w:val="en-GB" w:eastAsia="ja-JP"/>
        </w:rPr>
        <w:t xml:space="preserve">Proposal </w:t>
      </w:r>
      <w:r w:rsidR="007031B9">
        <w:rPr>
          <w:rFonts w:ascii="Times New Roman" w:eastAsia="Yu Mincho" w:hAnsi="Times New Roman" w:cs="Times New Roman"/>
          <w:b/>
          <w:color w:val="000000" w:themeColor="text1"/>
          <w:lang w:val="en-GB" w:eastAsia="ja-JP"/>
        </w:rPr>
        <w:t>6</w:t>
      </w:r>
      <w:r w:rsidRPr="002F2A0C">
        <w:rPr>
          <w:rFonts w:ascii="Times New Roman" w:eastAsia="Yu Mincho" w:hAnsi="Times New Roman" w:cs="Times New Roman"/>
          <w:b/>
          <w:color w:val="000000" w:themeColor="text1"/>
          <w:lang w:val="en-GB" w:eastAsia="ja-JP"/>
        </w:rPr>
        <w:t xml:space="preserve">: </w:t>
      </w:r>
      <w:r w:rsidR="00937354" w:rsidRPr="002F2A0C">
        <w:rPr>
          <w:rFonts w:ascii="Times New Roman" w:eastAsia="Yu Mincho" w:hAnsi="Times New Roman" w:cs="Times New Roman"/>
          <w:b/>
          <w:color w:val="000000" w:themeColor="text1"/>
          <w:lang w:val="en-GB" w:eastAsia="ja-JP"/>
        </w:rPr>
        <w:t xml:space="preserve">Adopt the following formula for PUCCH transmission power determination </w:t>
      </w:r>
      <w:r w:rsidR="00C21C41" w:rsidRPr="002F2A0C">
        <w:rPr>
          <w:rFonts w:ascii="Times New Roman" w:eastAsia="Yu Mincho" w:hAnsi="Times New Roman" w:cs="Times New Roman"/>
          <w:b/>
          <w:color w:val="000000" w:themeColor="text1"/>
          <w:lang w:val="en-GB" w:eastAsia="ja-JP"/>
        </w:rPr>
        <w:t>(</w:t>
      </w:r>
      <w:r w:rsidR="00937354" w:rsidRPr="002F2A0C">
        <w:rPr>
          <w:rFonts w:ascii="Times New Roman" w:eastAsia="Yu Mincho" w:hAnsi="Times New Roman" w:cs="Times New Roman"/>
          <w:b/>
          <w:color w:val="000000" w:themeColor="text1"/>
          <w:lang w:val="en-GB" w:eastAsia="ja-JP"/>
        </w:rPr>
        <w:t xml:space="preserve">in case of SFN </w:t>
      </w:r>
      <w:r w:rsidR="00937354" w:rsidRPr="002F2A0C">
        <w:rPr>
          <w:rFonts w:ascii="Times New Roman" w:eastAsia="Yu Mincho" w:hAnsi="Times New Roman" w:cs="Times New Roman"/>
          <w:b/>
          <w:color w:val="000000" w:themeColor="text1"/>
          <w:sz w:val="20"/>
          <w:szCs w:val="20"/>
          <w:lang w:val="en-GB" w:eastAsia="ja-JP"/>
        </w:rPr>
        <w:t>PUCCH</w:t>
      </w:r>
      <w:r w:rsidR="00C21C41" w:rsidRPr="002F2A0C">
        <w:rPr>
          <w:rFonts w:ascii="Times New Roman" w:eastAsia="Yu Mincho" w:hAnsi="Times New Roman" w:cs="Times New Roman"/>
          <w:b/>
          <w:color w:val="000000" w:themeColor="text1"/>
          <w:sz w:val="20"/>
          <w:szCs w:val="20"/>
          <w:lang w:val="en-GB" w:eastAsia="ja-JP"/>
        </w:rPr>
        <w:t>)</w:t>
      </w:r>
      <w:r w:rsidR="00937354" w:rsidRPr="002F2A0C">
        <w:rPr>
          <w:rFonts w:ascii="Times New Roman" w:eastAsia="Yu Mincho" w:hAnsi="Times New Roman" w:cs="Times New Roman"/>
          <w:b/>
          <w:color w:val="000000" w:themeColor="text1"/>
          <w:sz w:val="20"/>
          <w:szCs w:val="20"/>
          <w:lang w:val="en-GB" w:eastAsia="ja-JP"/>
        </w:rPr>
        <w:t>:</w:t>
      </w:r>
    </w:p>
    <w:p w14:paraId="568D11E5" w14:textId="179D471A" w:rsidR="00C30E46" w:rsidRPr="002F2A0C" w:rsidRDefault="00471BC7" w:rsidP="00D55D7D">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7CF46F54" w14:textId="503BC717" w:rsidR="00C30E46" w:rsidRPr="002F2A0C" w:rsidRDefault="00D55D7D" w:rsidP="00D55D7D">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00C30E46" w:rsidRPr="002F2A0C">
        <w:rPr>
          <w:rFonts w:ascii="Times New Roman" w:eastAsia="PMingLiU" w:hAnsi="Times New Roman" w:cs="Calibri"/>
          <w:b/>
          <w:color w:val="000000"/>
          <w:sz w:val="20"/>
          <w:szCs w:val="20"/>
          <w:lang w:val="en-GB" w:eastAsia="zh-TW"/>
        </w:rPr>
        <w:t xml:space="preserve">[dBm], </w:t>
      </w:r>
      <w:r w:rsidR="00C30E46"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C30E46"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11B7A0A3" w14:textId="77777777" w:rsidR="00D55D7D" w:rsidRPr="002F2A0C" w:rsidRDefault="00D55D7D" w:rsidP="00D55D7D">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17611D3F"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lang w:val="en-GB"/>
        </w:rPr>
      </w:pPr>
    </w:p>
    <w:p w14:paraId="115C4F39" w14:textId="6BC646B2" w:rsidR="00BD5B38" w:rsidRPr="00954E04" w:rsidRDefault="00843BFB" w:rsidP="00BD5B38">
      <w:pPr>
        <w:jc w:val="both"/>
        <w:rPr>
          <w:rFonts w:ascii="Times New Roman" w:hAnsi="Times New Roman" w:cs="Times New Roman"/>
        </w:rPr>
      </w:pPr>
      <w:r w:rsidRPr="002F2A0C">
        <w:rPr>
          <w:rFonts w:ascii="Times New Roman" w:hAnsi="Times New Roman" w:cs="Times New Roman"/>
          <w:lang w:val="en-GB"/>
        </w:rPr>
        <w:t xml:space="preserve">One way to appropriately scale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val="en-GB" w:eastAsia="ja-JP"/>
              </w:rPr>
              <m:t>∆</m:t>
            </m:r>
          </m:e>
          <m:sub>
            <m:r>
              <m:rPr>
                <m:sty m:val="p"/>
              </m:rPr>
              <w:rPr>
                <w:rFonts w:ascii="Cambria Math" w:eastAsia="Yu Mincho" w:hAnsi="Cambria Math" w:cs="Times New Roman"/>
                <w:color w:val="000000" w:themeColor="text1"/>
                <w:lang w:val="en-GB" w:eastAsia="ja-JP"/>
              </w:rPr>
              <m:t>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b</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c</m:t>
            </m:r>
            <m:r>
              <w:rPr>
                <w:rFonts w:ascii="Cambria Math" w:eastAsia="Yu Mincho" w:hAnsi="Cambria Math" w:cs="Times New Roman"/>
                <w:color w:val="FF0000"/>
                <w:lang w:val="en-GB" w:eastAsia="ja-JP"/>
              </w:rPr>
              <m:t>,</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00052948" w:rsidRPr="002F2A0C">
        <w:rPr>
          <w:rFonts w:ascii="Times New Roman" w:eastAsiaTheme="minorEastAsia" w:hAnsi="Times New Roman" w:cs="Times New Roman"/>
          <w:color w:val="000000" w:themeColor="text1"/>
          <w:sz w:val="24"/>
          <w:szCs w:val="24"/>
          <w:lang w:val="en-GB" w:eastAsia="ja-JP"/>
        </w:rPr>
        <w:t>,</w:t>
      </w:r>
      <w:r w:rsidR="00BD5B38" w:rsidRPr="002F2A0C">
        <w:rPr>
          <w:rFonts w:ascii="Times New Roman" w:eastAsia="Yu Mincho" w:hAnsi="Times New Roman" w:cs="Times New Roman"/>
          <w:color w:val="000000" w:themeColor="text1"/>
          <w:lang w:val="en-GB" w:eastAsia="ja-JP"/>
        </w:rPr>
        <w:t xml:space="preserve"> and specifically the corresponding </w:t>
      </w:r>
      <w:r w:rsidRPr="002F2A0C">
        <w:rPr>
          <w:rFonts w:ascii="Times New Roman" w:hAnsi="Times New Roman" w:cs="Times New Roman"/>
          <w:lang w:val="en-GB"/>
        </w:rPr>
        <w:t>BPRE</w:t>
      </w:r>
      <w:r w:rsidR="00052948" w:rsidRPr="002F2A0C">
        <w:rPr>
          <w:rFonts w:ascii="Times New Roman" w:hAnsi="Times New Roman" w:cs="Times New Roman"/>
          <w:lang w:val="en-GB"/>
        </w:rPr>
        <w:t>,</w:t>
      </w:r>
      <w:r w:rsidRPr="002F2A0C">
        <w:rPr>
          <w:rFonts w:ascii="Times New Roman" w:hAnsi="Times New Roman" w:cs="Times New Roman"/>
          <w:lang w:val="en-GB"/>
        </w:rPr>
        <w:t xml:space="preserve"> for each</w:t>
      </w:r>
      <w:r w:rsidR="0096703D" w:rsidRPr="002F2A0C">
        <w:rPr>
          <w:rFonts w:ascii="Times New Roman" w:hAnsi="Times New Roman" w:cs="Times New Roman"/>
          <w:lang w:val="en-GB"/>
        </w:rPr>
        <w:t xml:space="preserve"> SDM UL</w:t>
      </w:r>
      <w:r w:rsidRPr="002F2A0C">
        <w:rPr>
          <w:rFonts w:ascii="Times New Roman" w:hAnsi="Times New Roman" w:cs="Times New Roman"/>
          <w:lang w:val="en-GB"/>
        </w:rPr>
        <w:t xml:space="preserve"> transmission would be to </w:t>
      </w:r>
      <w:r w:rsidR="00BD5B38" w:rsidRPr="002F2A0C">
        <w:rPr>
          <w:rFonts w:ascii="Times New Roman" w:hAnsi="Times New Roman" w:cs="Times New Roman"/>
          <w:lang w:val="en-GB"/>
        </w:rPr>
        <w:t>account for</w:t>
      </w:r>
      <w:r w:rsidRPr="002F2A0C">
        <w:rPr>
          <w:rFonts w:ascii="Times New Roman" w:hAnsi="Times New Roman" w:cs="Times New Roman"/>
          <w:lang w:val="en-GB"/>
        </w:rPr>
        <w:t xml:space="preserve"> the</w:t>
      </w:r>
      <w:r w:rsidR="0096703D" w:rsidRPr="002F2A0C">
        <w:rPr>
          <w:rFonts w:ascii="Times New Roman" w:hAnsi="Times New Roman" w:cs="Times New Roman"/>
          <w:lang w:val="en-GB"/>
        </w:rPr>
        <w:t xml:space="preserve"> corresponding</w:t>
      </w:r>
      <w:r w:rsidRPr="002F2A0C">
        <w:rPr>
          <w:rFonts w:ascii="Times New Roman" w:hAnsi="Times New Roman" w:cs="Times New Roman"/>
          <w:lang w:val="en-GB"/>
        </w:rPr>
        <w:t xml:space="preserve"> </w:t>
      </w:r>
      <w:r w:rsidR="0096703D" w:rsidRPr="002F2A0C">
        <w:rPr>
          <w:rFonts w:ascii="Times New Roman" w:hAnsi="Times New Roman" w:cs="Times New Roman"/>
          <w:lang w:val="en-GB"/>
        </w:rPr>
        <w:t xml:space="preserve">number of layers this transmission </w:t>
      </w:r>
      <w:r w:rsidR="00BD5B38" w:rsidRPr="002F2A0C">
        <w:rPr>
          <w:rFonts w:ascii="Times New Roman" w:hAnsi="Times New Roman" w:cs="Times New Roman"/>
          <w:lang w:val="en-GB"/>
        </w:rPr>
        <w:t xml:space="preserve">is carrying. Specifically, the following could be considered: </w:t>
      </w:r>
      <m:oMath>
        <m:r>
          <m:rPr>
            <m:sty m:val="p"/>
          </m:rPr>
          <w:rPr>
            <w:rFonts w:ascii="Cambria Math" w:hAnsi="Cambria Math"/>
            <w:szCs w:val="24"/>
            <w:lang w:val="en-GB"/>
          </w:rPr>
          <m:t>BPRE=</m:t>
        </m:r>
        <m:r>
          <m:rPr>
            <m:sty m:val="p"/>
          </m:rPr>
          <w:rPr>
            <w:rFonts w:ascii="Cambria Math" w:hAnsi="Cambria Math"/>
            <w:color w:val="FF0000"/>
            <w:szCs w:val="24"/>
          </w:rPr>
          <m:t>μ</m:t>
        </m:r>
        <m:nary>
          <m:naryPr>
            <m:chr m:val="∑"/>
            <m:limLoc m:val="undOvr"/>
            <m:ctrlPr>
              <w:rPr>
                <w:rFonts w:ascii="Cambria Math" w:hAnsi="Cambria Math"/>
                <w:iCs/>
                <w:szCs w:val="24"/>
              </w:rPr>
            </m:ctrlPr>
          </m:naryPr>
          <m:sub>
            <m:r>
              <w:rPr>
                <w:rFonts w:ascii="Cambria Math" w:hAnsi="Cambria Math"/>
                <w:szCs w:val="24"/>
              </w:rPr>
              <m:t>r</m:t>
            </m:r>
            <m:r>
              <w:rPr>
                <w:rFonts w:ascii="Cambria Math" w:hAnsi="Cambria Math"/>
                <w:szCs w:val="24"/>
                <w:lang w:val="en-GB"/>
              </w:rPr>
              <m:t>=0</m:t>
            </m:r>
          </m:sub>
          <m:sup>
            <m:r>
              <w:rPr>
                <w:rFonts w:ascii="Cambria Math" w:hAnsi="Cambria Math"/>
                <w:szCs w:val="24"/>
              </w:rPr>
              <m:t>C</m:t>
            </m:r>
            <m:r>
              <w:rPr>
                <w:rFonts w:ascii="Cambria Math" w:hAnsi="Cambria Math"/>
                <w:szCs w:val="24"/>
                <w:lang w:val="en-GB"/>
              </w:rPr>
              <m:t>-1</m:t>
            </m:r>
          </m:sup>
          <m:e>
            <m:f>
              <m:fPr>
                <m:type m:val="lin"/>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K</m:t>
                    </m:r>
                  </m:e>
                  <m:sub>
                    <m:r>
                      <w:rPr>
                        <w:rFonts w:ascii="Cambria Math" w:hAnsi="Cambria Math"/>
                        <w:szCs w:val="24"/>
                      </w:rPr>
                      <m:t>r</m:t>
                    </m:r>
                  </m:sub>
                </m:sSub>
              </m:num>
              <m:den>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RE</m:t>
                    </m:r>
                  </m:sub>
                </m:sSub>
              </m:den>
            </m:f>
          </m:e>
        </m:nary>
      </m:oMath>
      <w:r w:rsidR="00BD5B38" w:rsidRPr="002F2A0C">
        <w:rPr>
          <w:rFonts w:ascii="Times New Roman" w:hAnsi="Times New Roman"/>
          <w:szCs w:val="24"/>
          <w:lang w:val="en-GB"/>
        </w:rPr>
        <w:t>, where</w:t>
      </w:r>
      <w:r w:rsidR="00BD5B38" w:rsidRPr="002F2A0C">
        <w:rPr>
          <w:rFonts w:ascii="Times New Roman" w:hAnsi="Times New Roman"/>
          <w:color w:val="FF0000"/>
          <w:szCs w:val="24"/>
          <w:lang w:val="en-GB"/>
        </w:rPr>
        <w:t xml:space="preserve"> </w:t>
      </w:r>
      <w:r w:rsidR="00BD5B38" w:rsidRPr="00BD5B38">
        <w:rPr>
          <w:rFonts w:ascii="Times New Roman" w:hAnsi="Times New Roman"/>
          <w:color w:val="000000" w:themeColor="text1"/>
          <w:szCs w:val="24"/>
        </w:rPr>
        <w:t>μ</w:t>
      </w:r>
      <w:r w:rsidR="00BD5B38" w:rsidRPr="002F2A0C">
        <w:rPr>
          <w:rFonts w:ascii="Times New Roman" w:hAnsi="Times New Roman"/>
          <w:color w:val="000000" w:themeColor="text1"/>
          <w:szCs w:val="24"/>
          <w:lang w:val="en-GB"/>
        </w:rPr>
        <w:t xml:space="preserve"> is the ratio between number of layer(s) associated with the PUSCH transmission occasion to the total number of layers across both PUSCH transmission occasions</w:t>
      </w:r>
      <w:r w:rsidR="00954E04">
        <w:rPr>
          <w:rFonts w:ascii="Times New Roman" w:hAnsi="Times New Roman"/>
          <w:color w:val="000000" w:themeColor="text1"/>
          <w:szCs w:val="24"/>
          <w:lang w:val="en-GB"/>
        </w:rPr>
        <w:t>, and</w:t>
      </w:r>
      <w:r w:rsidR="00E140AA">
        <w:rPr>
          <w:rFonts w:ascii="Times New Roman" w:hAnsi="Times New Roman"/>
          <w:color w:val="000000" w:themeColor="text1"/>
          <w:szCs w:val="24"/>
          <w:lang w:val="en-GB"/>
        </w:rPr>
        <w:t xml:space="preserve"> where</w:t>
      </w:r>
      <w:r w:rsidR="000567BA">
        <w:rPr>
          <w:rFonts w:ascii="Times New Roman" w:hAnsi="Times New Roman"/>
          <w:color w:val="000000" w:themeColor="text1"/>
          <w:szCs w:val="24"/>
          <w:lang w:val="en-GB"/>
        </w:rPr>
        <w:t xml:space="preserve"> we recall that</w:t>
      </w:r>
      <w:r w:rsidR="00E140AA">
        <w:rPr>
          <w:rFonts w:ascii="Times New Roman" w:hAnsi="Times New Roman"/>
          <w:color w:val="000000" w:themeColor="text1"/>
          <w:szCs w:val="24"/>
          <w:lang w:val="en-GB"/>
        </w:rPr>
        <w:t xml:space="preserve"> </w:t>
      </w:r>
      <w:r w:rsidR="00954E04" w:rsidRPr="00E140AA">
        <w:rPr>
          <w:rFonts w:ascii="Times New Roman" w:eastAsia="Calibri" w:hAnsi="Times New Roman" w:cs="Times New Roman"/>
          <w:noProof/>
          <w:position w:val="-6"/>
        </w:rPr>
        <w:drawing>
          <wp:inline distT="0" distB="0" distL="0" distR="0" wp14:anchorId="3A2C9D89" wp14:editId="5CA474CC">
            <wp:extent cx="182880" cy="142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00954E04" w:rsidRPr="00E140AA">
        <w:rPr>
          <w:rFonts w:ascii="Times New Roman" w:eastAsia="Calibri" w:hAnsi="Times New Roman" w:cs="Times New Roman"/>
        </w:rPr>
        <w:t xml:space="preserve">is </w:t>
      </w:r>
      <w:r w:rsidR="00FD64FA">
        <w:rPr>
          <w:rFonts w:ascii="Times New Roman" w:eastAsia="Calibri" w:hAnsi="Times New Roman" w:cs="Times New Roman"/>
        </w:rPr>
        <w:t xml:space="preserve">the </w:t>
      </w:r>
      <w:r w:rsidR="00954E04" w:rsidRPr="00E140AA">
        <w:rPr>
          <w:rFonts w:ascii="Times New Roman" w:eastAsia="Calibri" w:hAnsi="Times New Roman" w:cs="Times New Roman"/>
          <w:lang w:eastAsia="zh-CN"/>
        </w:rPr>
        <w:t xml:space="preserve">number of transmitted code blocks, </w:t>
      </w:r>
      <w:r w:rsidR="00954E04" w:rsidRPr="00E140AA">
        <w:rPr>
          <w:rFonts w:ascii="Times New Roman" w:eastAsia="Calibri" w:hAnsi="Times New Roman" w:cs="Times New Roman"/>
          <w:noProof/>
          <w:position w:val="-10"/>
        </w:rPr>
        <w:drawing>
          <wp:inline distT="0" distB="0" distL="0" distR="0" wp14:anchorId="2C21A2C2" wp14:editId="216DAE7E">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E04" w:rsidRPr="00E140AA">
        <w:rPr>
          <w:rFonts w:ascii="Times New Roman" w:eastAsia="Calibri" w:hAnsi="Times New Roman" w:cs="Times New Roman"/>
          <w:lang w:eastAsia="zh-CN"/>
        </w:rPr>
        <w:t xml:space="preserve"> is </w:t>
      </w:r>
      <w:r w:rsidR="00FD64FA">
        <w:rPr>
          <w:rFonts w:ascii="Times New Roman" w:eastAsia="Calibri" w:hAnsi="Times New Roman" w:cs="Times New Roman"/>
          <w:lang w:eastAsia="zh-CN"/>
        </w:rPr>
        <w:t>the</w:t>
      </w:r>
      <w:r w:rsidR="00954E04" w:rsidRPr="00E140AA">
        <w:rPr>
          <w:rFonts w:ascii="Times New Roman" w:eastAsia="Calibri" w:hAnsi="Times New Roman" w:cs="Times New Roman"/>
          <w:lang w:eastAsia="zh-CN"/>
        </w:rPr>
        <w:t xml:space="preserve"> size for code block </w:t>
      </w:r>
      <w:r w:rsidR="00954E04" w:rsidRPr="00E140AA">
        <w:rPr>
          <w:rFonts w:ascii="Times New Roman" w:eastAsia="Calibri" w:hAnsi="Times New Roman" w:cs="Times New Roman"/>
          <w:iCs/>
          <w:noProof/>
          <w:position w:val="-4"/>
        </w:rPr>
        <w:drawing>
          <wp:inline distT="0" distB="0" distL="0" distR="0" wp14:anchorId="07CBCC3A" wp14:editId="3066863E">
            <wp:extent cx="111125" cy="1111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00954E04" w:rsidRPr="00E140AA">
        <w:rPr>
          <w:rFonts w:ascii="Times New Roman" w:eastAsia="Calibri" w:hAnsi="Times New Roman" w:cs="Times New Roman"/>
          <w:lang w:eastAsia="zh-CN"/>
        </w:rPr>
        <w:t xml:space="preserve">, </w:t>
      </w:r>
      <w:r w:rsidR="00954E04" w:rsidRPr="00E140AA">
        <w:rPr>
          <w:rFonts w:ascii="Times New Roman" w:eastAsia="Calibri" w:hAnsi="Times New Roman" w:cs="Times New Roman"/>
        </w:rPr>
        <w:t xml:space="preserve">and </w:t>
      </w:r>
      <w:r w:rsidR="00954E04" w:rsidRPr="00E140AA">
        <w:rPr>
          <w:rFonts w:ascii="Times New Roman" w:eastAsia="Calibri" w:hAnsi="Times New Roman" w:cs="Times New Roman"/>
          <w:noProof/>
          <w:position w:val="-10"/>
        </w:rPr>
        <w:drawing>
          <wp:inline distT="0" distB="0" distL="0" distR="0" wp14:anchorId="6838C2B3" wp14:editId="6492467C">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00954E04" w:rsidRPr="00E140AA">
        <w:rPr>
          <w:rFonts w:ascii="Times New Roman" w:eastAsia="Calibri" w:hAnsi="Times New Roman" w:cs="Times New Roman"/>
        </w:rPr>
        <w:t xml:space="preserve"> is </w:t>
      </w:r>
      <w:r w:rsidR="00FD64FA">
        <w:rPr>
          <w:rFonts w:ascii="Times New Roman" w:eastAsia="Calibri" w:hAnsi="Times New Roman" w:cs="Times New Roman"/>
        </w:rPr>
        <w:t>the</w:t>
      </w:r>
      <w:r w:rsidR="00954E04" w:rsidRPr="00E140AA">
        <w:rPr>
          <w:rFonts w:ascii="Times New Roman" w:eastAsia="Calibri" w:hAnsi="Times New Roman" w:cs="Times New Roman"/>
        </w:rPr>
        <w:t xml:space="preserve"> number of resource elements</w:t>
      </w:r>
      <w:r w:rsidR="00E140AA">
        <w:rPr>
          <w:rFonts w:ascii="Times New Roman" w:eastAsia="Calibri" w:hAnsi="Times New Roman" w:cs="Times New Roman"/>
        </w:rPr>
        <w:t xml:space="preserve"> as defined in TS 38.213.</w:t>
      </w:r>
    </w:p>
    <w:p w14:paraId="674AD7BD" w14:textId="30931852" w:rsidR="00843BFB" w:rsidRPr="002F2A0C" w:rsidRDefault="008C5F71" w:rsidP="00942F9F">
      <w:pPr>
        <w:jc w:val="both"/>
        <w:rPr>
          <w:rFonts w:ascii="Times New Roman" w:eastAsia="PMingLiU" w:hAnsi="Times New Roman" w:cs="Times New Roman"/>
          <w:b/>
          <w:lang w:val="en-GB" w:eastAsia="zh-TW"/>
        </w:rPr>
      </w:pPr>
      <w:r w:rsidRPr="002F2A0C">
        <w:rPr>
          <w:rFonts w:ascii="Times New Roman" w:hAnsi="Times New Roman" w:cs="Times New Roman"/>
          <w:b/>
          <w:lang w:val="en-GB"/>
        </w:rPr>
        <w:t xml:space="preserve">Proposal </w:t>
      </w:r>
      <w:r w:rsidR="00F530D6">
        <w:rPr>
          <w:rFonts w:ascii="Times New Roman" w:hAnsi="Times New Roman" w:cs="Times New Roman"/>
          <w:b/>
          <w:lang w:val="en-GB"/>
        </w:rPr>
        <w:t>7</w:t>
      </w:r>
      <w:r w:rsidRPr="002F2A0C">
        <w:rPr>
          <w:rFonts w:ascii="Times New Roman" w:hAnsi="Times New Roman" w:cs="Times New Roman"/>
          <w:b/>
          <w:lang w:val="en-GB"/>
        </w:rPr>
        <w:t xml:space="preserve">: In case of SDM PUSCH, </w:t>
      </w:r>
      <w:r w:rsidRPr="002F2A0C">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00F14722" w:rsidRPr="002F2A0C">
        <w:rPr>
          <w:rFonts w:ascii="Times New Roman" w:eastAsia="PMingLiU" w:hAnsi="Times New Roman" w:cs="Times New Roman"/>
          <w:b/>
          <w:lang w:val="en-GB" w:eastAsia="zh-TW"/>
        </w:rPr>
        <w:t>,</w:t>
      </w:r>
      <w:r w:rsidRPr="002F2A0C">
        <w:rPr>
          <w:rFonts w:ascii="Times New Roman" w:eastAsia="PMingLiU" w:hAnsi="Times New Roman" w:cs="Times New Roman"/>
          <w:b/>
          <w:lang w:val="en-GB" w:eastAsia="zh-TW"/>
        </w:rPr>
        <w:t xml:space="preserve"> </w:t>
      </w:r>
      <w:r w:rsidR="00F14722" w:rsidRPr="002F2A0C">
        <w:rPr>
          <w:rFonts w:ascii="Times New Roman" w:eastAsia="Yu Mincho" w:hAnsi="Times New Roman" w:cs="Times New Roman"/>
          <w:b/>
          <w:color w:val="000000" w:themeColor="text1"/>
          <w:lang w:val="en-GB" w:eastAsia="ja-JP"/>
        </w:rPr>
        <w:t xml:space="preserve">and specifically the corresponding </w:t>
      </w:r>
      <w:r w:rsidR="00F14722" w:rsidRPr="002F2A0C">
        <w:rPr>
          <w:rFonts w:ascii="Times New Roman" w:hAnsi="Times New Roman" w:cs="Times New Roman"/>
          <w:b/>
          <w:lang w:val="en-GB"/>
        </w:rPr>
        <w:t xml:space="preserve">BPRE, </w:t>
      </w:r>
      <w:r w:rsidRPr="002F2A0C">
        <w:rPr>
          <w:rFonts w:ascii="Times New Roman" w:eastAsia="PMingLiU" w:hAnsi="Times New Roman" w:cs="Times New Roman"/>
          <w:b/>
          <w:lang w:val="en-GB" w:eastAsia="zh-TW"/>
        </w:rPr>
        <w:t xml:space="preserve">for </w:t>
      </w:r>
      <w:r w:rsidR="00746212" w:rsidRPr="002F2A0C">
        <w:rPr>
          <w:rFonts w:ascii="Times New Roman" w:eastAsia="PMingLiU" w:hAnsi="Times New Roman" w:cs="Times New Roman"/>
          <w:b/>
          <w:lang w:val="en-GB" w:eastAsia="zh-TW"/>
        </w:rPr>
        <w:t>each SDM PUSCH transmission is defined as follows:</w:t>
      </w:r>
    </w:p>
    <w:p w14:paraId="001703C4" w14:textId="0AEAC94B" w:rsidR="00746212" w:rsidRPr="002F2A0C" w:rsidRDefault="00F14722" w:rsidP="00F14722">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00746212" w:rsidRPr="002F2A0C">
        <w:rPr>
          <w:rFonts w:ascii="Times New Roman" w:hAnsi="Times New Roman"/>
          <w:b/>
          <w:sz w:val="22"/>
          <w:szCs w:val="22"/>
          <w:lang w:val="en-GB"/>
        </w:rPr>
        <w:t>, where</w:t>
      </w:r>
      <w:r w:rsidR="00746212" w:rsidRPr="002F2A0C">
        <w:rPr>
          <w:rFonts w:ascii="Times New Roman" w:hAnsi="Times New Roman"/>
          <w:b/>
          <w:color w:val="FF0000"/>
          <w:sz w:val="22"/>
          <w:szCs w:val="22"/>
          <w:lang w:val="en-GB"/>
        </w:rPr>
        <w:t xml:space="preserve"> </w:t>
      </w:r>
      <w:r w:rsidR="00746212" w:rsidRPr="00F14722">
        <w:rPr>
          <w:rFonts w:ascii="Times New Roman" w:hAnsi="Times New Roman"/>
          <w:b/>
          <w:bCs/>
          <w:color w:val="000000" w:themeColor="text1"/>
          <w:sz w:val="22"/>
          <w:szCs w:val="22"/>
        </w:rPr>
        <w:t>μ</w:t>
      </w:r>
      <w:r w:rsidR="00746212" w:rsidRPr="002F2A0C">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r w:rsidRPr="002F2A0C">
        <w:rPr>
          <w:rFonts w:ascii="Times New Roman" w:hAnsi="Times New Roman"/>
          <w:b/>
          <w:color w:val="000000" w:themeColor="text1"/>
          <w:sz w:val="22"/>
          <w:szCs w:val="22"/>
          <w:lang w:val="en-GB"/>
        </w:rPr>
        <w:t>.</w:t>
      </w:r>
    </w:p>
    <w:p w14:paraId="292300F2" w14:textId="77777777" w:rsidR="002F5D4C" w:rsidRPr="002F2A0C" w:rsidRDefault="002F5D4C" w:rsidP="00942F9F">
      <w:pPr>
        <w:jc w:val="both"/>
        <w:rPr>
          <w:rFonts w:ascii="Times New Roman" w:hAnsi="Times New Roman" w:cs="Times New Roman"/>
          <w:lang w:val="en-GB"/>
        </w:rPr>
      </w:pPr>
    </w:p>
    <w:p w14:paraId="1EEB41E0" w14:textId="77777777" w:rsidR="00BE1340" w:rsidRPr="002F2A0C" w:rsidRDefault="00BE1340" w:rsidP="00942F9F">
      <w:pPr>
        <w:jc w:val="both"/>
        <w:rPr>
          <w:rFonts w:ascii="Times New Roman" w:hAnsi="Times New Roman" w:cs="Times New Roman"/>
          <w:lang w:val="en-GB"/>
        </w:rPr>
      </w:pPr>
    </w:p>
    <w:p w14:paraId="73E6C26D" w14:textId="6F49883B" w:rsidR="00B36F9D" w:rsidRDefault="00B36F9D" w:rsidP="00B36F9D">
      <w:pPr>
        <w:jc w:val="both"/>
        <w:rPr>
          <w:rFonts w:ascii="Times New Roman" w:hAnsi="Times New Roman" w:cs="Times New Roman"/>
          <w:lang w:val="en-GB"/>
        </w:rPr>
      </w:pPr>
      <w:r>
        <w:rPr>
          <w:rFonts w:ascii="Times New Roman" w:hAnsi="Times New Roman" w:cs="Times New Roman"/>
          <w:lang w:val="en-GB"/>
        </w:rPr>
        <w:t>One additional aspect that’s worth considering in those discussions, which would require RAN4 input, is on whether legacy Pcmax per UE is needed on top of Pcmax per panel/ TCI state.</w:t>
      </w:r>
    </w:p>
    <w:p w14:paraId="76BDD7BD" w14:textId="1618CCCC" w:rsidR="00B36F9D" w:rsidRDefault="00B36F9D" w:rsidP="00B36F9D">
      <w:pPr>
        <w:jc w:val="both"/>
        <w:rPr>
          <w:rFonts w:ascii="Times New Roman" w:hAnsi="Times New Roman" w:cs="Times New Roman"/>
          <w:b/>
          <w:lang w:val="en-GB"/>
        </w:rPr>
      </w:pPr>
      <w:r>
        <w:rPr>
          <w:rFonts w:ascii="Times New Roman" w:hAnsi="Times New Roman" w:cs="Times New Roman"/>
          <w:b/>
          <w:lang w:val="en-GB"/>
        </w:rPr>
        <w:t xml:space="preserve">Observation </w:t>
      </w:r>
      <w:r w:rsidR="00F530D6">
        <w:rPr>
          <w:rFonts w:ascii="Times New Roman" w:hAnsi="Times New Roman" w:cs="Times New Roman"/>
          <w:b/>
          <w:lang w:val="en-GB"/>
        </w:rPr>
        <w:t>2</w:t>
      </w:r>
      <w:r w:rsidRPr="002F2A0C">
        <w:rPr>
          <w:rFonts w:ascii="Times New Roman" w:hAnsi="Times New Roman" w:cs="Times New Roman"/>
          <w:b/>
          <w:lang w:val="en-GB"/>
        </w:rPr>
        <w:t>:</w:t>
      </w:r>
      <w:r>
        <w:rPr>
          <w:rFonts w:ascii="Times New Roman" w:hAnsi="Times New Roman" w:cs="Times New Roman"/>
          <w:b/>
          <w:lang w:val="en-GB"/>
        </w:rPr>
        <w:t xml:space="preserve"> Depending on RAN4 input, in addition to the agreed Pcmax per panel/ TCI state, RAN1 may need to additionally account for (legacy) </w:t>
      </w:r>
      <w:r w:rsidRPr="00741C16">
        <w:rPr>
          <w:rFonts w:ascii="Times New Roman" w:hAnsi="Times New Roman" w:cs="Times New Roman"/>
          <w:b/>
          <w:lang w:val="en-GB"/>
        </w:rPr>
        <w:t>Pcmax per UE</w:t>
      </w:r>
      <w:r>
        <w:rPr>
          <w:rFonts w:ascii="Times New Roman" w:hAnsi="Times New Roman" w:cs="Times New Roman"/>
          <w:b/>
          <w:lang w:val="en-GB"/>
        </w:rPr>
        <w:t>.</w:t>
      </w:r>
      <w:r w:rsidRPr="00741C16">
        <w:rPr>
          <w:rFonts w:ascii="Times New Roman" w:hAnsi="Times New Roman" w:cs="Times New Roman"/>
          <w:b/>
          <w:lang w:val="en-GB"/>
        </w:rPr>
        <w:t xml:space="preserve"> </w:t>
      </w:r>
    </w:p>
    <w:p w14:paraId="05435106" w14:textId="77777777" w:rsidR="00B36F9D" w:rsidRDefault="00B36F9D" w:rsidP="00942F9F">
      <w:pPr>
        <w:jc w:val="both"/>
        <w:rPr>
          <w:rFonts w:ascii="Times New Roman" w:hAnsi="Times New Roman" w:cs="Times New Roman"/>
          <w:sz w:val="24"/>
          <w:szCs w:val="24"/>
          <w:u w:val="single"/>
          <w:lang w:val="en-GB"/>
        </w:rPr>
      </w:pPr>
    </w:p>
    <w:p w14:paraId="2F6A2387" w14:textId="48F54ACC" w:rsidR="00B9490C" w:rsidRPr="002F2A0C" w:rsidRDefault="00BD028B"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 xml:space="preserve">Power headroom reporting </w:t>
      </w:r>
      <w:r w:rsidR="00E41156" w:rsidRPr="002F2A0C">
        <w:rPr>
          <w:rFonts w:ascii="Times New Roman" w:hAnsi="Times New Roman" w:cs="Times New Roman"/>
          <w:sz w:val="24"/>
          <w:szCs w:val="24"/>
          <w:u w:val="single"/>
          <w:lang w:val="en-GB"/>
        </w:rPr>
        <w:t xml:space="preserve">and </w:t>
      </w:r>
      <w:r w:rsidRPr="002F2A0C">
        <w:rPr>
          <w:rFonts w:ascii="Times New Roman" w:hAnsi="Times New Roman" w:cs="Times New Roman"/>
          <w:sz w:val="24"/>
          <w:szCs w:val="24"/>
          <w:u w:val="single"/>
          <w:lang w:val="en-GB"/>
        </w:rPr>
        <w:t>MPE</w:t>
      </w:r>
    </w:p>
    <w:p w14:paraId="6CDE3117" w14:textId="56D9A983" w:rsidR="0065745A" w:rsidRDefault="001D7359" w:rsidP="00942F9F">
      <w:pPr>
        <w:jc w:val="both"/>
        <w:rPr>
          <w:rFonts w:ascii="Times New Roman" w:hAnsi="Times New Roman" w:cs="Times New Roman"/>
          <w:lang w:val="en-GB"/>
        </w:rPr>
      </w:pPr>
      <w:r>
        <w:rPr>
          <w:rFonts w:ascii="Times New Roman" w:hAnsi="Times New Roman" w:cs="Times New Roman"/>
          <w:lang w:val="en-GB"/>
        </w:rPr>
        <w:t xml:space="preserve">For </w:t>
      </w:r>
      <w:r w:rsidR="002A5979">
        <w:rPr>
          <w:rFonts w:ascii="Times New Roman" w:hAnsi="Times New Roman" w:cs="Times New Roman"/>
          <w:lang w:val="en-GB"/>
        </w:rPr>
        <w:t xml:space="preserve">multi-TRP UL </w:t>
      </w:r>
      <w:r>
        <w:rPr>
          <w:rFonts w:ascii="Times New Roman" w:hAnsi="Times New Roman" w:cs="Times New Roman"/>
          <w:lang w:val="en-GB"/>
        </w:rPr>
        <w:t>TDM and SDM/SFN</w:t>
      </w:r>
      <w:r w:rsidR="002A5979">
        <w:rPr>
          <w:rFonts w:ascii="Times New Roman" w:hAnsi="Times New Roman" w:cs="Times New Roman"/>
          <w:lang w:val="en-GB"/>
        </w:rPr>
        <w:t xml:space="preserve"> schemes, the following agreements on PHR </w:t>
      </w:r>
      <w:r w:rsidR="002A5979" w:rsidRPr="005848E6">
        <w:rPr>
          <w:rFonts w:ascii="Times New Roman" w:hAnsi="Times New Roman" w:cs="Times New Roman"/>
          <w:u w:val="single"/>
          <w:lang w:val="en-GB"/>
        </w:rPr>
        <w:t>when two-PHR mode is configured</w:t>
      </w:r>
      <w:r w:rsidR="002A5979">
        <w:rPr>
          <w:rFonts w:ascii="Times New Roman" w:hAnsi="Times New Roman" w:cs="Times New Roman"/>
          <w:lang w:val="en-GB"/>
        </w:rPr>
        <w:t xml:space="preserve"> were made in RAN1#114:</w:t>
      </w:r>
    </w:p>
    <w:tbl>
      <w:tblPr>
        <w:tblStyle w:val="TableGrid"/>
        <w:tblW w:w="0" w:type="auto"/>
        <w:tblLook w:val="04A0" w:firstRow="1" w:lastRow="0" w:firstColumn="1" w:lastColumn="0" w:noHBand="0" w:noVBand="1"/>
      </w:tblPr>
      <w:tblGrid>
        <w:gridCol w:w="9629"/>
      </w:tblGrid>
      <w:tr w:rsidR="001D7359" w:rsidRPr="00E1687C" w14:paraId="364DC141" w14:textId="77777777" w:rsidTr="001D7359">
        <w:tc>
          <w:tcPr>
            <w:tcW w:w="9629" w:type="dxa"/>
          </w:tcPr>
          <w:p w14:paraId="64A67107" w14:textId="4FEAC9DF" w:rsidR="001D7359" w:rsidRPr="001D7359" w:rsidRDefault="001D7359" w:rsidP="001D7359">
            <w:pPr>
              <w:spacing w:after="0" w:line="240" w:lineRule="auto"/>
              <w:rPr>
                <w:rFonts w:ascii="Times" w:eastAsia="MS Mincho" w:hAnsi="Times" w:cs="Times"/>
                <w:b/>
                <w:bCs/>
                <w:color w:val="000000"/>
                <w:kern w:val="0"/>
                <w:sz w:val="20"/>
                <w:szCs w:val="20"/>
                <w:highlight w:val="green"/>
                <w14:ligatures w14:val="none"/>
              </w:rPr>
            </w:pPr>
            <w:r w:rsidRPr="001D7359">
              <w:rPr>
                <w:rFonts w:ascii="Times" w:eastAsia="MS Mincho" w:hAnsi="Times" w:cs="Times"/>
                <w:b/>
                <w:bCs/>
                <w:color w:val="000000"/>
                <w:kern w:val="0"/>
                <w:sz w:val="20"/>
                <w:szCs w:val="20"/>
                <w:highlight w:val="green"/>
                <w14:ligatures w14:val="none"/>
              </w:rPr>
              <w:t>Agreement</w:t>
            </w:r>
          </w:p>
          <w:p w14:paraId="604B15D9" w14:textId="77777777" w:rsidR="001D7359" w:rsidRPr="001D7359" w:rsidRDefault="001D7359" w:rsidP="001D7359">
            <w:pPr>
              <w:spacing w:after="0" w:line="240" w:lineRule="auto"/>
              <w:jc w:val="both"/>
              <w:rPr>
                <w:rFonts w:ascii="Times" w:eastAsia="MS Mincho" w:hAnsi="Times" w:cs="Times"/>
                <w:color w:val="000000"/>
                <w:kern w:val="0"/>
                <w:sz w:val="20"/>
                <w:szCs w:val="20"/>
                <w14:ligatures w14:val="none"/>
              </w:rPr>
            </w:pPr>
            <w:r w:rsidRPr="001D7359">
              <w:rPr>
                <w:rFonts w:ascii="Times" w:eastAsia="PMingLiU" w:hAnsi="Times" w:cs="Times"/>
                <w:color w:val="000000"/>
                <w:kern w:val="0"/>
                <w:sz w:val="20"/>
                <w:szCs w:val="20"/>
                <w:lang w:eastAsia="zh-TW"/>
                <w14:ligatures w14:val="none"/>
              </w:rPr>
              <w:t xml:space="preserve">On unified TCI framework extension for S-DCI based MTRP, if </w:t>
            </w:r>
            <w:r w:rsidRPr="001D7359">
              <w:rPr>
                <w:rFonts w:ascii="Times" w:eastAsia="PMingLiU" w:hAnsi="Times" w:cs="Times"/>
                <w:i/>
                <w:iCs/>
                <w:color w:val="000000"/>
                <w:kern w:val="0"/>
                <w:sz w:val="20"/>
                <w:szCs w:val="20"/>
                <w:lang w:eastAsia="zh-TW"/>
                <w14:ligatures w14:val="none"/>
              </w:rPr>
              <w:t>twoPHRMode</w:t>
            </w:r>
            <w:r w:rsidRPr="001D7359">
              <w:rPr>
                <w:rFonts w:ascii="Times" w:eastAsia="PMingLiU" w:hAnsi="Times" w:cs="Times"/>
                <w:color w:val="000000"/>
                <w:kern w:val="0"/>
                <w:sz w:val="20"/>
                <w:szCs w:val="20"/>
                <w:lang w:eastAsia="zh-TW"/>
                <w14:ligatures w14:val="none"/>
              </w:rPr>
              <w:t xml:space="preserve"> is configured, and two SRS resource sets for CB/NCB are configured </w:t>
            </w:r>
            <w:r w:rsidRPr="001D7359">
              <w:rPr>
                <w:rFonts w:ascii="Times" w:eastAsia="PMingLiU" w:hAnsi="Times" w:cs="Times"/>
                <w:color w:val="FF0000"/>
                <w:kern w:val="0"/>
                <w:sz w:val="20"/>
                <w:szCs w:val="20"/>
                <w:lang w:eastAsia="zh-TW"/>
                <w14:ligatures w14:val="none"/>
              </w:rPr>
              <w:t>(i.e., TDM PUSCH repetition is configured)</w:t>
            </w:r>
            <w:r w:rsidRPr="001D7359">
              <w:rPr>
                <w:rFonts w:ascii="Times" w:eastAsia="PMingLiU" w:hAnsi="Times" w:cs="Times"/>
                <w:color w:val="000000"/>
                <w:kern w:val="0"/>
                <w:sz w:val="20"/>
                <w:szCs w:val="20"/>
                <w:lang w:eastAsia="zh-TW"/>
                <w14:ligatures w14:val="none"/>
              </w:rPr>
              <w:t>:</w:t>
            </w:r>
          </w:p>
          <w:p w14:paraId="3B920CC9" w14:textId="77777777" w:rsidR="001D7359" w:rsidRPr="001D7359" w:rsidRDefault="001D7359" w:rsidP="001D7359">
            <w:pPr>
              <w:numPr>
                <w:ilvl w:val="0"/>
                <w:numId w:val="57"/>
              </w:numPr>
              <w:suppressAutoHyphens/>
              <w:spacing w:after="0" w:line="256" w:lineRule="auto"/>
              <w:ind w:left="599" w:hanging="283"/>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If the UE provides a Type 1 PHR for a reference PUSCH transmission associated with the first indicated joint/UL TCI state, the UL PC parameter setting and PL-RS are obtained from the first indicated joint/UL TCI state.</w:t>
            </w:r>
          </w:p>
          <w:p w14:paraId="6D014486" w14:textId="77777777" w:rsidR="001D7359" w:rsidRPr="001D7359" w:rsidRDefault="001D7359" w:rsidP="001D7359">
            <w:pPr>
              <w:numPr>
                <w:ilvl w:val="0"/>
                <w:numId w:val="57"/>
              </w:numPr>
              <w:suppressAutoHyphens/>
              <w:spacing w:after="0" w:line="256" w:lineRule="auto"/>
              <w:ind w:left="599" w:hanging="283"/>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If the UE provides a Type 1 PHR for a reference PUSCH transmission associated with the second indicated joint/UL TCI state, the UL PC parameter setting and PL-RS are obtained from the second indicated joint/UL TCI state</w:t>
            </w:r>
          </w:p>
          <w:p w14:paraId="64AEA9C9" w14:textId="77777777" w:rsidR="001D7359" w:rsidRPr="001D7359" w:rsidRDefault="001D7359" w:rsidP="001D7359">
            <w:pPr>
              <w:suppressAutoHyphens/>
              <w:spacing w:after="0" w:line="256" w:lineRule="auto"/>
              <w:contextualSpacing/>
              <w:rPr>
                <w:rFonts w:ascii="Times" w:eastAsia="Batang" w:hAnsi="Times" w:cs="Times"/>
                <w:color w:val="000000"/>
                <w:kern w:val="0"/>
                <w:sz w:val="20"/>
                <w:szCs w:val="20"/>
                <w:lang w:val="en-GB" w:eastAsia="x-none"/>
                <w14:ligatures w14:val="none"/>
              </w:rPr>
            </w:pPr>
            <w:r w:rsidRPr="001D7359">
              <w:rPr>
                <w:rFonts w:ascii="Times" w:eastAsia="Batang" w:hAnsi="Times" w:cs="Times"/>
                <w:color w:val="000000"/>
                <w:kern w:val="0"/>
                <w:sz w:val="20"/>
                <w:szCs w:val="20"/>
                <w:lang w:val="en-GB" w:eastAsia="x-none"/>
                <w14:ligatures w14:val="none"/>
              </w:rPr>
              <w:t>Note: The support for two PHR modes for Rel-18 SFN/SDM based sTXMP will independently discussed.</w:t>
            </w:r>
          </w:p>
          <w:p w14:paraId="67B1E5B4" w14:textId="77777777" w:rsidR="001D7359" w:rsidRDefault="001D7359" w:rsidP="00942F9F">
            <w:pPr>
              <w:jc w:val="both"/>
              <w:rPr>
                <w:rFonts w:ascii="Times New Roman" w:hAnsi="Times New Roman" w:cs="Times New Roman"/>
                <w:lang w:val="en-GB"/>
              </w:rPr>
            </w:pPr>
          </w:p>
          <w:p w14:paraId="4ED86973" w14:textId="5256637C" w:rsidR="001D7359" w:rsidRPr="001D7359" w:rsidRDefault="001D7359" w:rsidP="001D7359">
            <w:pPr>
              <w:spacing w:after="0" w:line="240" w:lineRule="auto"/>
              <w:rPr>
                <w:rFonts w:ascii="Times New Roman" w:eastAsia="MS Mincho" w:hAnsi="Times New Roman" w:cs="Times New Roman"/>
                <w:b/>
                <w:bCs/>
                <w:color w:val="000000"/>
                <w:kern w:val="0"/>
                <w:sz w:val="20"/>
                <w:szCs w:val="20"/>
                <w:highlight w:val="green"/>
                <w14:ligatures w14:val="none"/>
              </w:rPr>
            </w:pPr>
            <w:r w:rsidRPr="001D7359">
              <w:rPr>
                <w:rFonts w:ascii="Times New Roman" w:eastAsia="MS Mincho" w:hAnsi="Times New Roman" w:cs="Times New Roman"/>
                <w:b/>
                <w:bCs/>
                <w:color w:val="000000"/>
                <w:kern w:val="0"/>
                <w:sz w:val="20"/>
                <w:szCs w:val="20"/>
                <w:highlight w:val="green"/>
                <w14:ligatures w14:val="none"/>
              </w:rPr>
              <w:t>Agreement</w:t>
            </w:r>
          </w:p>
          <w:p w14:paraId="5F52409C" w14:textId="77777777" w:rsidR="001D7359" w:rsidRPr="001D7359" w:rsidRDefault="001D7359" w:rsidP="001D7359">
            <w:pPr>
              <w:spacing w:after="0" w:line="240" w:lineRule="auto"/>
              <w:jc w:val="both"/>
              <w:rPr>
                <w:rFonts w:ascii="Times New Roman" w:eastAsia="MS Mincho" w:hAnsi="Times New Roman" w:cs="Times New Roman"/>
                <w:kern w:val="0"/>
                <w:sz w:val="20"/>
                <w:szCs w:val="20"/>
                <w14:ligatures w14:val="none"/>
              </w:rPr>
            </w:pPr>
            <w:r w:rsidRPr="001D7359">
              <w:rPr>
                <w:rFonts w:ascii="Times New Roman" w:eastAsia="PMingLiU" w:hAnsi="Times New Roman" w:cs="Times New Roman"/>
                <w:kern w:val="0"/>
                <w:sz w:val="20"/>
                <w:szCs w:val="20"/>
                <w:lang w:eastAsia="zh-TW"/>
                <w14:ligatures w14:val="none"/>
              </w:rPr>
              <w:t xml:space="preserve">On unified TCI framework extension for S-DCI based MTRP, if </w:t>
            </w:r>
            <w:r w:rsidRPr="001D7359">
              <w:rPr>
                <w:rFonts w:ascii="Times New Roman" w:eastAsia="PMingLiU" w:hAnsi="Times New Roman" w:cs="Times New Roman"/>
                <w:i/>
                <w:iCs/>
                <w:kern w:val="0"/>
                <w:sz w:val="20"/>
                <w:szCs w:val="20"/>
                <w:lang w:eastAsia="zh-TW"/>
                <w14:ligatures w14:val="none"/>
              </w:rPr>
              <w:t>twoPHRMode</w:t>
            </w:r>
            <w:r w:rsidRPr="001D7359">
              <w:rPr>
                <w:rFonts w:ascii="Times New Roman" w:eastAsia="PMingLiU" w:hAnsi="Times New Roman" w:cs="Times New Roman"/>
                <w:kern w:val="0"/>
                <w:sz w:val="20"/>
                <w:szCs w:val="20"/>
                <w:lang w:eastAsia="zh-TW"/>
                <w14:ligatures w14:val="none"/>
              </w:rPr>
              <w:t xml:space="preserve"> is configured, and two SRS resource sets for CB/NCB and </w:t>
            </w:r>
            <w:r w:rsidRPr="001D7359">
              <w:rPr>
                <w:rFonts w:ascii="Times New Roman" w:eastAsia="PMingLiU" w:hAnsi="Times New Roman" w:cs="Times New Roman"/>
                <w:i/>
                <w:iCs/>
                <w:kern w:val="0"/>
                <w:sz w:val="20"/>
                <w:szCs w:val="20"/>
                <w:lang w:eastAsia="zh-TW"/>
                <w14:ligatures w14:val="none"/>
              </w:rPr>
              <w:t>multipanelScheme</w:t>
            </w:r>
            <w:r w:rsidRPr="001D7359">
              <w:rPr>
                <w:rFonts w:ascii="Times New Roman" w:eastAsia="PMingLiU" w:hAnsi="Times New Roman" w:cs="Times New Roman"/>
                <w:kern w:val="0"/>
                <w:sz w:val="20"/>
                <w:szCs w:val="20"/>
                <w:lang w:eastAsia="zh-TW"/>
                <w14:ligatures w14:val="none"/>
              </w:rPr>
              <w:t xml:space="preserve"> for SDM/SFN are configured:</w:t>
            </w:r>
          </w:p>
          <w:p w14:paraId="718586B9" w14:textId="77777777" w:rsidR="001D7359" w:rsidRPr="001D7359" w:rsidRDefault="001D7359" w:rsidP="001D7359">
            <w:pPr>
              <w:numPr>
                <w:ilvl w:val="0"/>
                <w:numId w:val="57"/>
              </w:numPr>
              <w:suppressAutoHyphens/>
              <w:spacing w:after="0" w:line="256" w:lineRule="auto"/>
              <w:ind w:left="599" w:hanging="283"/>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If the UE determines that one or both Type 1 PHRs are based on an actual PUSCH transmission</w:t>
            </w:r>
          </w:p>
          <w:p w14:paraId="2A8E502F"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hint="eastAsia"/>
                <w:kern w:val="0"/>
                <w:sz w:val="20"/>
                <w:szCs w:val="20"/>
                <w:lang w:val="en-GB" w:eastAsia="x-none"/>
                <w14:ligatures w14:val="none"/>
              </w:rPr>
              <w:t>If the actual PUSCH transmission</w:t>
            </w:r>
            <w:r w:rsidRPr="001D7359">
              <w:rPr>
                <w:rFonts w:ascii="Times New Roman" w:eastAsia="Batang" w:hAnsi="Times New Roman" w:cs="Times New Roman"/>
                <w:kern w:val="0"/>
                <w:sz w:val="20"/>
                <w:szCs w:val="20"/>
                <w:lang w:val="en-GB" w:eastAsia="x-none"/>
                <w14:ligatures w14:val="none"/>
              </w:rPr>
              <w:t xml:space="preserve"> applies both first and second indicated joint/UL TCI states</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 xml:space="preserve">the UE provides </w:t>
            </w:r>
            <w:r w:rsidRPr="001D7359">
              <w:rPr>
                <w:rFonts w:ascii="Times New Roman" w:eastAsia="Batang" w:hAnsi="Times New Roman" w:cs="Times New Roman" w:hint="eastAsia"/>
                <w:kern w:val="0"/>
                <w:sz w:val="20"/>
                <w:szCs w:val="20"/>
                <w:lang w:val="en-GB" w:eastAsia="x-none"/>
                <w14:ligatures w14:val="none"/>
              </w:rPr>
              <w:t xml:space="preserve">the first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first </w:t>
            </w:r>
            <w:r w:rsidRPr="001D7359">
              <w:rPr>
                <w:rFonts w:ascii="Times New Roman" w:eastAsia="Batang" w:hAnsi="Times New Roman" w:cs="Times New Roman" w:hint="eastAsia"/>
                <w:kern w:val="0"/>
                <w:sz w:val="20"/>
                <w:szCs w:val="20"/>
                <w:lang w:val="en-GB" w:eastAsia="x-none"/>
                <w14:ligatures w14:val="none"/>
              </w:rPr>
              <w:t xml:space="preserve">indicated joint/UL TCI state for the actual PUSCH transmission, and the </w:t>
            </w:r>
            <w:r w:rsidRPr="001D7359">
              <w:rPr>
                <w:rFonts w:ascii="Times New Roman" w:eastAsia="Batang" w:hAnsi="Times New Roman" w:cs="Times New Roman"/>
                <w:kern w:val="0"/>
                <w:sz w:val="20"/>
                <w:szCs w:val="20"/>
                <w:lang w:val="en-GB" w:eastAsia="x-none"/>
                <w14:ligatures w14:val="none"/>
              </w:rPr>
              <w:t>second</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second </w:t>
            </w:r>
            <w:r w:rsidRPr="001D7359">
              <w:rPr>
                <w:rFonts w:ascii="Times New Roman" w:eastAsia="Batang" w:hAnsi="Times New Roman" w:cs="Times New Roman" w:hint="eastAsia"/>
                <w:kern w:val="0"/>
                <w:sz w:val="20"/>
                <w:szCs w:val="20"/>
                <w:lang w:val="en-GB" w:eastAsia="x-none"/>
                <w14:ligatures w14:val="none"/>
              </w:rPr>
              <w:t xml:space="preserve">indicated joint/UL TCI state </w:t>
            </w:r>
            <w:r w:rsidRPr="001D7359">
              <w:rPr>
                <w:rFonts w:ascii="Times New Roman" w:eastAsia="Batang" w:hAnsi="Times New Roman" w:cs="Times New Roman"/>
                <w:kern w:val="0"/>
                <w:sz w:val="20"/>
                <w:szCs w:val="20"/>
                <w:lang w:val="en-GB" w:eastAsia="x-none"/>
                <w14:ligatures w14:val="none"/>
              </w:rPr>
              <w:t>for the actual PUSCH transmission</w:t>
            </w:r>
          </w:p>
          <w:p w14:paraId="30A6E0FC"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PMingLiU" w:hAnsi="Times New Roman" w:cs="Times New Roman" w:hint="eastAsia"/>
                <w:kern w:val="0"/>
                <w:sz w:val="20"/>
                <w:szCs w:val="20"/>
                <w:lang w:val="en-GB" w:eastAsia="zh-TW"/>
                <w14:ligatures w14:val="none"/>
              </w:rPr>
              <w:t>I</w:t>
            </w:r>
            <w:r w:rsidRPr="001D7359">
              <w:rPr>
                <w:rFonts w:ascii="Times New Roman" w:eastAsia="PMingLiU" w:hAnsi="Times New Roman" w:cs="Times New Roman"/>
                <w:kern w:val="0"/>
                <w:sz w:val="20"/>
                <w:szCs w:val="20"/>
                <w:lang w:val="en-GB" w:eastAsia="zh-TW"/>
                <w14:ligatures w14:val="none"/>
              </w:rPr>
              <w:t xml:space="preserve">f the </w:t>
            </w:r>
            <w:r w:rsidRPr="001D7359">
              <w:rPr>
                <w:rFonts w:ascii="Times New Roman" w:eastAsia="Batang" w:hAnsi="Times New Roman" w:cs="Times New Roman" w:hint="eastAsia"/>
                <w:kern w:val="0"/>
                <w:sz w:val="20"/>
                <w:szCs w:val="20"/>
                <w:lang w:val="en-GB" w:eastAsia="x-none"/>
                <w14:ligatures w14:val="none"/>
              </w:rPr>
              <w:t>actual PUSCH transmission</w:t>
            </w:r>
            <w:r w:rsidRPr="001D7359">
              <w:rPr>
                <w:rFonts w:ascii="Times New Roman" w:eastAsia="Batang" w:hAnsi="Times New Roman" w:cs="Times New Roman"/>
                <w:kern w:val="0"/>
                <w:sz w:val="20"/>
                <w:szCs w:val="20"/>
                <w:lang w:val="en-GB" w:eastAsia="x-none"/>
                <w14:ligatures w14:val="none"/>
              </w:rPr>
              <w:t xml:space="preserve"> applies only</w:t>
            </w:r>
            <w:r w:rsidRPr="001D7359">
              <w:rPr>
                <w:rFonts w:ascii="PMingLiU" w:eastAsia="PMingLiU" w:hAnsi="PMingLiU" w:cs="Times New Roman" w:hint="eastAsia"/>
                <w:kern w:val="0"/>
                <w:sz w:val="20"/>
                <w:szCs w:val="20"/>
                <w:lang w:val="en-GB" w:eastAsia="zh-TW"/>
                <w14:ligatures w14:val="none"/>
              </w:rPr>
              <w:t xml:space="preserve"> </w:t>
            </w:r>
            <w:r w:rsidRPr="001D7359">
              <w:rPr>
                <w:rFonts w:ascii="Times New Roman" w:eastAsia="PMingLiU" w:hAnsi="Times New Roman" w:cs="Times New Roman" w:hint="eastAsia"/>
                <w:kern w:val="0"/>
                <w:sz w:val="20"/>
                <w:szCs w:val="20"/>
                <w:lang w:val="en-GB" w:eastAsia="zh-TW"/>
                <w14:ligatures w14:val="none"/>
              </w:rPr>
              <w:t>t</w:t>
            </w:r>
            <w:r w:rsidRPr="001D7359">
              <w:rPr>
                <w:rFonts w:ascii="Times New Roman" w:eastAsia="PMingLiU" w:hAnsi="Times New Roman" w:cs="Times New Roman"/>
                <w:kern w:val="0"/>
                <w:sz w:val="20"/>
                <w:szCs w:val="20"/>
                <w:lang w:val="en-GB" w:eastAsia="zh-TW"/>
                <w14:ligatures w14:val="none"/>
              </w:rPr>
              <w:t>he</w:t>
            </w:r>
            <w:r w:rsidRPr="001D7359">
              <w:rPr>
                <w:rFonts w:ascii="Times New Roman" w:eastAsia="Batang" w:hAnsi="Times New Roman" w:cs="Times New Roman"/>
                <w:kern w:val="0"/>
                <w:sz w:val="20"/>
                <w:szCs w:val="20"/>
                <w:lang w:val="en-GB" w:eastAsia="x-none"/>
                <w14:ligatures w14:val="none"/>
              </w:rPr>
              <w:t xml:space="preserve"> first indicated joint/UL TCI state, the UE provides </w:t>
            </w:r>
            <w:r w:rsidRPr="001D7359">
              <w:rPr>
                <w:rFonts w:ascii="Times New Roman" w:eastAsia="Batang" w:hAnsi="Times New Roman" w:cs="Times New Roman" w:hint="eastAsia"/>
                <w:kern w:val="0"/>
                <w:sz w:val="20"/>
                <w:szCs w:val="20"/>
                <w:lang w:val="en-GB" w:eastAsia="x-none"/>
                <w14:ligatures w14:val="none"/>
              </w:rPr>
              <w:t xml:space="preserve">the first </w:t>
            </w:r>
            <w:r w:rsidRPr="001D7359">
              <w:rPr>
                <w:rFonts w:ascii="Times New Roman" w:eastAsia="Batang" w:hAnsi="Times New Roman" w:cs="Times New Roman"/>
                <w:kern w:val="0"/>
                <w:sz w:val="20"/>
                <w:szCs w:val="20"/>
                <w:lang w:val="en-GB" w:eastAsia="x-none"/>
                <w14:ligatures w14:val="none"/>
              </w:rPr>
              <w:t xml:space="preserve">{power headroom, configured maximum output power} associated with the first </w:t>
            </w:r>
            <w:r w:rsidRPr="001D7359">
              <w:rPr>
                <w:rFonts w:ascii="Times New Roman" w:eastAsia="Batang" w:hAnsi="Times New Roman" w:cs="Times New Roman" w:hint="eastAsia"/>
                <w:kern w:val="0"/>
                <w:sz w:val="20"/>
                <w:szCs w:val="20"/>
                <w:lang w:val="en-GB" w:eastAsia="x-none"/>
                <w14:ligatures w14:val="none"/>
              </w:rPr>
              <w:t xml:space="preserve">indicated joint/UL TCI state for the actual PUSCH transmission </w:t>
            </w:r>
          </w:p>
          <w:p w14:paraId="0D11E915" w14:textId="77777777" w:rsidR="001D7359" w:rsidRPr="001D7359" w:rsidRDefault="001D7359" w:rsidP="001D7359">
            <w:pPr>
              <w:numPr>
                <w:ilvl w:val="2"/>
                <w:numId w:val="96"/>
              </w:numPr>
              <w:suppressAutoHyphens/>
              <w:spacing w:after="0" w:line="240" w:lineRule="auto"/>
              <w:ind w:left="2520" w:hanging="1170"/>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second report</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a reference PUSCH transmission?</w:t>
            </w:r>
          </w:p>
          <w:p w14:paraId="032793B0" w14:textId="77777777" w:rsidR="001D7359" w:rsidRPr="001D7359" w:rsidRDefault="001D7359" w:rsidP="001D7359">
            <w:pPr>
              <w:numPr>
                <w:ilvl w:val="1"/>
                <w:numId w:val="57"/>
              </w:numPr>
              <w:suppressAutoHyphens/>
              <w:spacing w:after="0" w:line="256" w:lineRule="auto"/>
              <w:ind w:left="1172" w:hanging="332"/>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hint="eastAsia"/>
                <w:kern w:val="0"/>
                <w:sz w:val="20"/>
                <w:szCs w:val="20"/>
                <w:lang w:val="en-GB" w:eastAsia="x-none"/>
                <w14:ligatures w14:val="none"/>
              </w:rPr>
              <w:t>I</w:t>
            </w:r>
            <w:r w:rsidRPr="001D7359">
              <w:rPr>
                <w:rFonts w:ascii="Times New Roman" w:eastAsia="Batang" w:hAnsi="Times New Roman" w:cs="Times New Roman"/>
                <w:kern w:val="0"/>
                <w:sz w:val="20"/>
                <w:szCs w:val="20"/>
                <w:lang w:val="en-GB" w:eastAsia="x-none"/>
                <w14:ligatures w14:val="none"/>
              </w:rPr>
              <w:t>f th</w:t>
            </w:r>
            <w:r w:rsidRPr="001D7359">
              <w:rPr>
                <w:rFonts w:ascii="Times New Roman" w:eastAsia="PMingLiU" w:hAnsi="Times New Roman" w:cs="Times New Roman"/>
                <w:kern w:val="0"/>
                <w:sz w:val="20"/>
                <w:szCs w:val="20"/>
                <w:lang w:val="en-GB" w:eastAsia="zh-TW"/>
                <w14:ligatures w14:val="none"/>
              </w:rPr>
              <w:t xml:space="preserve">e </w:t>
            </w:r>
            <w:r w:rsidRPr="001D7359">
              <w:rPr>
                <w:rFonts w:ascii="Times New Roman" w:eastAsia="Batang" w:hAnsi="Times New Roman" w:cs="Times New Roman" w:hint="eastAsia"/>
                <w:kern w:val="0"/>
                <w:sz w:val="20"/>
                <w:szCs w:val="20"/>
                <w:lang w:val="en-GB" w:eastAsia="x-none"/>
                <w14:ligatures w14:val="none"/>
              </w:rPr>
              <w:t>actual PUSCH transmission</w:t>
            </w:r>
            <w:r w:rsidRPr="001D7359">
              <w:rPr>
                <w:rFonts w:ascii="Times New Roman" w:eastAsia="Batang" w:hAnsi="Times New Roman" w:cs="Times New Roman"/>
                <w:kern w:val="0"/>
                <w:sz w:val="20"/>
                <w:szCs w:val="20"/>
                <w:lang w:val="en-GB" w:eastAsia="x-none"/>
                <w14:ligatures w14:val="none"/>
              </w:rPr>
              <w:t xml:space="preserve"> applies only the second indicated joint/UL TCI state, the UE provides </w:t>
            </w:r>
            <w:r w:rsidRPr="001D7359">
              <w:rPr>
                <w:rFonts w:ascii="Times New Roman" w:eastAsia="Batang" w:hAnsi="Times New Roman" w:cs="Times New Roman" w:hint="eastAsia"/>
                <w:kern w:val="0"/>
                <w:sz w:val="20"/>
                <w:szCs w:val="20"/>
                <w:lang w:val="en-GB" w:eastAsia="x-none"/>
                <w14:ligatures w14:val="none"/>
              </w:rPr>
              <w:t xml:space="preserve">the </w:t>
            </w:r>
            <w:r w:rsidRPr="001D7359">
              <w:rPr>
                <w:rFonts w:ascii="Times New Roman" w:eastAsia="Batang" w:hAnsi="Times New Roman" w:cs="Times New Roman"/>
                <w:kern w:val="0"/>
                <w:sz w:val="20"/>
                <w:szCs w:val="20"/>
                <w:lang w:val="en-GB" w:eastAsia="x-none"/>
                <w14:ligatures w14:val="none"/>
              </w:rPr>
              <w:t xml:space="preserve">second {power headroom, configured maximum output power} associated with the second </w:t>
            </w:r>
            <w:r w:rsidRPr="001D7359">
              <w:rPr>
                <w:rFonts w:ascii="Times New Roman" w:eastAsia="Batang" w:hAnsi="Times New Roman" w:cs="Times New Roman" w:hint="eastAsia"/>
                <w:kern w:val="0"/>
                <w:sz w:val="20"/>
                <w:szCs w:val="20"/>
                <w:lang w:val="en-GB" w:eastAsia="x-none"/>
                <w14:ligatures w14:val="none"/>
              </w:rPr>
              <w:t xml:space="preserve">indicated joint/UL TCI state </w:t>
            </w:r>
            <w:r w:rsidRPr="001D7359">
              <w:rPr>
                <w:rFonts w:ascii="Times New Roman" w:eastAsia="Batang" w:hAnsi="Times New Roman" w:cs="Times New Roman"/>
                <w:kern w:val="0"/>
                <w:sz w:val="20"/>
                <w:szCs w:val="20"/>
                <w:lang w:val="en-GB" w:eastAsia="x-none"/>
                <w14:ligatures w14:val="none"/>
              </w:rPr>
              <w:t>for the actual PUSCH transmission</w:t>
            </w:r>
          </w:p>
          <w:p w14:paraId="20597E3D" w14:textId="77777777" w:rsidR="001D7359" w:rsidRPr="001D7359" w:rsidRDefault="001D7359" w:rsidP="001D7359">
            <w:pPr>
              <w:numPr>
                <w:ilvl w:val="2"/>
                <w:numId w:val="96"/>
              </w:numPr>
              <w:suppressAutoHyphens/>
              <w:spacing w:after="0" w:line="240" w:lineRule="auto"/>
              <w:ind w:left="2520" w:hanging="1170"/>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first report</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a reference PUSCH transmission?</w:t>
            </w:r>
          </w:p>
          <w:p w14:paraId="7C85DBCA" w14:textId="196F462D" w:rsidR="001D7359" w:rsidRPr="005848E6" w:rsidRDefault="001D7359" w:rsidP="005848E6">
            <w:pPr>
              <w:numPr>
                <w:ilvl w:val="0"/>
                <w:numId w:val="57"/>
              </w:numPr>
              <w:suppressAutoHyphens/>
              <w:spacing w:after="0" w:line="256" w:lineRule="auto"/>
              <w:ind w:left="599" w:hanging="283"/>
              <w:contextualSpacing/>
              <w:rPr>
                <w:rFonts w:ascii="Times New Roman" w:eastAsia="Batang" w:hAnsi="Times New Roman" w:cs="Times New Roman"/>
                <w:kern w:val="0"/>
                <w:sz w:val="20"/>
                <w:szCs w:val="20"/>
                <w:lang w:val="en-GB" w:eastAsia="x-none"/>
                <w14:ligatures w14:val="none"/>
              </w:rPr>
            </w:pPr>
            <w:r w:rsidRPr="001D7359">
              <w:rPr>
                <w:rFonts w:ascii="Times New Roman" w:eastAsia="Batang" w:hAnsi="Times New Roman" w:cs="Times New Roman"/>
                <w:kern w:val="0"/>
                <w:sz w:val="20"/>
                <w:szCs w:val="20"/>
                <w:lang w:val="en-GB" w:eastAsia="x-none"/>
                <w14:ligatures w14:val="none"/>
              </w:rPr>
              <w:t>FFS: If the UE determines that both Type 1 PHRs are based on reference PUSCH transmissions, how to provide the</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first and second reports</w:t>
            </w:r>
            <w:r w:rsidRPr="001D7359">
              <w:rPr>
                <w:rFonts w:ascii="Times New Roman" w:eastAsia="Batang" w:hAnsi="Times New Roman" w:cs="Times New Roman" w:hint="eastAsia"/>
                <w:kern w:val="0"/>
                <w:sz w:val="20"/>
                <w:szCs w:val="20"/>
                <w:lang w:val="en-GB" w:eastAsia="x-none"/>
                <w14:ligatures w14:val="none"/>
              </w:rPr>
              <w:t xml:space="preserve"> </w:t>
            </w:r>
            <w:r w:rsidRPr="001D7359">
              <w:rPr>
                <w:rFonts w:ascii="Times New Roman" w:eastAsia="Batang" w:hAnsi="Times New Roman" w:cs="Times New Roman"/>
                <w:kern w:val="0"/>
                <w:sz w:val="20"/>
                <w:szCs w:val="20"/>
                <w:lang w:val="en-GB" w:eastAsia="x-none"/>
                <w14:ligatures w14:val="none"/>
              </w:rPr>
              <w:t>for reference PUSCH transmissions, respectively?</w:t>
            </w:r>
          </w:p>
        </w:tc>
      </w:tr>
    </w:tbl>
    <w:p w14:paraId="748E44CB" w14:textId="77777777" w:rsidR="0065745A" w:rsidRDefault="0065745A" w:rsidP="00942F9F">
      <w:pPr>
        <w:jc w:val="both"/>
        <w:rPr>
          <w:rFonts w:ascii="Times New Roman" w:hAnsi="Times New Roman" w:cs="Times New Roman"/>
          <w:lang w:val="en-GB"/>
        </w:rPr>
      </w:pPr>
    </w:p>
    <w:p w14:paraId="2A1189F7" w14:textId="614A33DD" w:rsidR="008D564F" w:rsidRDefault="008D564F" w:rsidP="008D564F">
      <w:pPr>
        <w:jc w:val="both"/>
        <w:rPr>
          <w:rFonts w:ascii="Times New Roman" w:hAnsi="Times New Roman" w:cs="Times New Roman"/>
          <w:lang w:val="en-GB"/>
        </w:rPr>
      </w:pPr>
      <w:r w:rsidRPr="00722ED1">
        <w:rPr>
          <w:rFonts w:ascii="Times New Roman" w:hAnsi="Times New Roman" w:cs="Times New Roman"/>
          <w:u w:val="single"/>
          <w:lang w:val="en-GB"/>
        </w:rPr>
        <w:t>Regarding the FFS points</w:t>
      </w:r>
      <w:r>
        <w:rPr>
          <w:rFonts w:ascii="Times New Roman" w:hAnsi="Times New Roman" w:cs="Times New Roman"/>
          <w:lang w:val="en-GB"/>
        </w:rPr>
        <w:t xml:space="preserve"> in the above agreement: In legacy, there is no reporting of</w:t>
      </w:r>
      <w:r w:rsidRPr="00DC6541">
        <w:rPr>
          <w:rFonts w:ascii="Times New Roman" w:hAnsi="Times New Roman" w:cs="Times New Roman"/>
          <w:lang w:val="en-GB"/>
        </w:rPr>
        <w:t xml:space="preserve"> </w:t>
      </w:r>
      <w:r w:rsidRPr="00277CBC">
        <w:rPr>
          <w:rFonts w:ascii="Times New Roman" w:hAnsi="Times New Roman" w:cs="Times New Roman"/>
          <w:lang w:val="en-GB"/>
        </w:rPr>
        <w:t>configured maximum output power</w:t>
      </w:r>
      <w:r>
        <w:rPr>
          <w:rFonts w:ascii="Times New Roman" w:hAnsi="Times New Roman" w:cs="Times New Roman"/>
          <w:lang w:val="en-GB"/>
        </w:rPr>
        <w:t xml:space="preserve"> for a reference UL transmission. Overall, it seems that reporting </w:t>
      </w:r>
      <w:r w:rsidRPr="00277CBC">
        <w:rPr>
          <w:rFonts w:ascii="Times New Roman" w:hAnsi="Times New Roman" w:cs="Times New Roman"/>
          <w:lang w:val="en-GB"/>
        </w:rPr>
        <w:t>configured maximum output power</w:t>
      </w:r>
      <w:r>
        <w:rPr>
          <w:rFonts w:ascii="Times New Roman" w:hAnsi="Times New Roman" w:cs="Times New Roman"/>
          <w:lang w:val="en-GB"/>
        </w:rPr>
        <w:t xml:space="preserve"> for a reference PUSCH transmission(s) is not critical and thus could be skipped</w:t>
      </w:r>
      <w:r w:rsidR="00AB6F9F">
        <w:rPr>
          <w:rFonts w:ascii="Times New Roman" w:hAnsi="Times New Roman" w:cs="Times New Roman"/>
          <w:lang w:val="en-GB"/>
        </w:rPr>
        <w:t xml:space="preserve"> also </w:t>
      </w:r>
      <w:r w:rsidR="00626065">
        <w:rPr>
          <w:rFonts w:ascii="Times New Roman" w:hAnsi="Times New Roman" w:cs="Times New Roman"/>
          <w:lang w:val="en-GB"/>
        </w:rPr>
        <w:t>in Rel-18 MIMO</w:t>
      </w:r>
      <w:r>
        <w:rPr>
          <w:rFonts w:ascii="Times New Roman" w:hAnsi="Times New Roman" w:cs="Times New Roman"/>
          <w:lang w:val="en-GB"/>
        </w:rPr>
        <w:t xml:space="preserve">. </w:t>
      </w:r>
    </w:p>
    <w:p w14:paraId="7DE69262" w14:textId="50755AC4" w:rsidR="008D564F" w:rsidRPr="00296859" w:rsidRDefault="008D564F" w:rsidP="008D564F">
      <w:pPr>
        <w:jc w:val="both"/>
        <w:rPr>
          <w:rFonts w:ascii="Times New Roman" w:hAnsi="Times New Roman" w:cs="Times New Roman"/>
          <w:b/>
          <w:lang w:val="en-GB"/>
        </w:rPr>
      </w:pPr>
      <w:r>
        <w:rPr>
          <w:rFonts w:ascii="Times New Roman" w:hAnsi="Times New Roman" w:cs="Times New Roman"/>
          <w:b/>
          <w:lang w:val="en-GB"/>
        </w:rPr>
        <w:t xml:space="preserve">Proposal </w:t>
      </w:r>
      <w:r w:rsidR="00632857">
        <w:rPr>
          <w:rFonts w:ascii="Times New Roman" w:hAnsi="Times New Roman" w:cs="Times New Roman"/>
          <w:b/>
          <w:lang w:val="en-GB"/>
        </w:rPr>
        <w:t>8</w:t>
      </w:r>
      <w:r w:rsidRPr="002F2A0C">
        <w:rPr>
          <w:rFonts w:ascii="Times New Roman" w:hAnsi="Times New Roman" w:cs="Times New Roman"/>
          <w:b/>
          <w:lang w:val="en-GB"/>
        </w:rPr>
        <w:t>:</w:t>
      </w:r>
      <w:r>
        <w:rPr>
          <w:rFonts w:ascii="Times New Roman" w:hAnsi="Times New Roman" w:cs="Times New Roman"/>
          <w:b/>
          <w:lang w:val="en-GB"/>
        </w:rPr>
        <w:t xml:space="preserve"> </w:t>
      </w:r>
      <w:r w:rsidR="00ED7827">
        <w:rPr>
          <w:rFonts w:ascii="Times New Roman" w:hAnsi="Times New Roman" w:cs="Times New Roman"/>
          <w:b/>
          <w:lang w:val="en-GB"/>
        </w:rPr>
        <w:t>For Rel-18 MIMO, a</w:t>
      </w:r>
      <w:r>
        <w:rPr>
          <w:rFonts w:ascii="Times New Roman" w:hAnsi="Times New Roman" w:cs="Times New Roman"/>
          <w:b/>
          <w:lang w:val="en-GB"/>
        </w:rPr>
        <w:t xml:space="preserve">dopt same </w:t>
      </w:r>
      <w:r w:rsidR="00544DC7">
        <w:rPr>
          <w:rFonts w:ascii="Times New Roman" w:hAnsi="Times New Roman" w:cs="Times New Roman"/>
          <w:b/>
          <w:lang w:val="en-GB"/>
        </w:rPr>
        <w:t xml:space="preserve">approach as in </w:t>
      </w:r>
      <w:r>
        <w:rPr>
          <w:rFonts w:ascii="Times New Roman" w:hAnsi="Times New Roman" w:cs="Times New Roman"/>
          <w:b/>
          <w:lang w:val="en-GB"/>
        </w:rPr>
        <w:t>legacy under which</w:t>
      </w:r>
      <w:r w:rsidRPr="00296859">
        <w:rPr>
          <w:rFonts w:ascii="Times New Roman" w:hAnsi="Times New Roman" w:cs="Times New Roman"/>
          <w:b/>
          <w:lang w:val="en-GB"/>
        </w:rPr>
        <w:t xml:space="preserve"> configured maximum output power for a reference UL transmission</w:t>
      </w:r>
      <w:r>
        <w:rPr>
          <w:rFonts w:ascii="Times New Roman" w:hAnsi="Times New Roman" w:cs="Times New Roman"/>
          <w:b/>
          <w:lang w:val="en-GB"/>
        </w:rPr>
        <w:t xml:space="preserve"> is not reported.</w:t>
      </w:r>
    </w:p>
    <w:p w14:paraId="3CDE3DDE" w14:textId="77777777" w:rsidR="008D564F" w:rsidRDefault="008D564F" w:rsidP="00D20629">
      <w:pPr>
        <w:jc w:val="both"/>
        <w:rPr>
          <w:rFonts w:ascii="Times New Roman" w:hAnsi="Times New Roman" w:cs="Times New Roman"/>
          <w:u w:val="single"/>
          <w:lang w:val="en-GB"/>
        </w:rPr>
      </w:pPr>
    </w:p>
    <w:p w14:paraId="4C278D05" w14:textId="4E8AC617" w:rsidR="00D20629" w:rsidRPr="002F2A0C" w:rsidRDefault="002F28EB" w:rsidP="00D20629">
      <w:pPr>
        <w:jc w:val="both"/>
        <w:rPr>
          <w:rFonts w:ascii="Times New Roman" w:hAnsi="Times New Roman" w:cs="Times New Roman"/>
          <w:lang w:val="en-GB"/>
        </w:rPr>
      </w:pPr>
      <w:r>
        <w:rPr>
          <w:rFonts w:ascii="Times New Roman" w:hAnsi="Times New Roman" w:cs="Times New Roman"/>
          <w:u w:val="single"/>
          <w:lang w:val="en-GB"/>
        </w:rPr>
        <w:t>On the s</w:t>
      </w:r>
      <w:r w:rsidRPr="00F175D2">
        <w:rPr>
          <w:rFonts w:ascii="Times New Roman" w:hAnsi="Times New Roman" w:cs="Times New Roman"/>
          <w:u w:val="single"/>
          <w:lang w:val="en-GB"/>
        </w:rPr>
        <w:t>ingle-PHR mode</w:t>
      </w:r>
      <w:r>
        <w:rPr>
          <w:rFonts w:ascii="Times New Roman" w:hAnsi="Times New Roman" w:cs="Times New Roman"/>
          <w:u w:val="single"/>
          <w:lang w:val="en-GB"/>
        </w:rPr>
        <w:t>:</w:t>
      </w:r>
      <w:r>
        <w:rPr>
          <w:rFonts w:ascii="Times New Roman" w:hAnsi="Times New Roman" w:cs="Times New Roman"/>
          <w:lang w:val="en-GB"/>
        </w:rPr>
        <w:t xml:space="preserve"> </w:t>
      </w:r>
      <w:r w:rsidR="00D60758">
        <w:rPr>
          <w:rFonts w:ascii="Times New Roman" w:hAnsi="Times New Roman" w:cs="Times New Roman"/>
          <w:lang w:val="en-GB"/>
        </w:rPr>
        <w:t xml:space="preserve">In Rel-17, two-PHR mode is optional and </w:t>
      </w:r>
      <w:r w:rsidR="00D60758" w:rsidRPr="002F28EB">
        <w:rPr>
          <w:rFonts w:ascii="Times New Roman" w:hAnsi="Times New Roman" w:cs="Times New Roman"/>
          <w:lang w:val="en-GB"/>
        </w:rPr>
        <w:t>sing</w:t>
      </w:r>
      <w:r w:rsidR="00F175D2" w:rsidRPr="002F28EB">
        <w:rPr>
          <w:rFonts w:ascii="Times New Roman" w:hAnsi="Times New Roman" w:cs="Times New Roman"/>
          <w:lang w:val="en-GB"/>
        </w:rPr>
        <w:t>l</w:t>
      </w:r>
      <w:r w:rsidR="00D60758" w:rsidRPr="002F28EB">
        <w:rPr>
          <w:rFonts w:ascii="Times New Roman" w:hAnsi="Times New Roman" w:cs="Times New Roman"/>
          <w:lang w:val="en-GB"/>
        </w:rPr>
        <w:t>e</w:t>
      </w:r>
      <w:r w:rsidR="00D60758">
        <w:rPr>
          <w:rFonts w:ascii="Times New Roman" w:hAnsi="Times New Roman" w:cs="Times New Roman"/>
          <w:lang w:val="en-GB"/>
        </w:rPr>
        <w:t xml:space="preserve">-PHR mode may be configured. Hence, </w:t>
      </w:r>
      <w:r w:rsidR="002A5979">
        <w:rPr>
          <w:rFonts w:ascii="Times New Roman" w:hAnsi="Times New Roman" w:cs="Times New Roman"/>
          <w:lang w:val="en-GB"/>
        </w:rPr>
        <w:t>one</w:t>
      </w:r>
      <w:r w:rsidR="00D20629" w:rsidRPr="002F2A0C">
        <w:rPr>
          <w:rFonts w:ascii="Times New Roman" w:hAnsi="Times New Roman" w:cs="Times New Roman"/>
          <w:lang w:val="en-GB"/>
        </w:rPr>
        <w:t xml:space="preserve"> aspect that would need to be discussed is when two-PHR mode is not configured for a cell, i.e., the UE would be required to calculate and report one PH for that cell. In this case, for two simultaneous PUSCH transmissions, it should be discussed which PUSCH transmission to consider for the PH calculation and reporting.</w:t>
      </w:r>
      <w:r w:rsidR="008C7C38" w:rsidRPr="002F2A0C">
        <w:rPr>
          <w:rFonts w:ascii="Times New Roman" w:hAnsi="Times New Roman" w:cs="Times New Roman"/>
          <w:lang w:val="en-GB"/>
        </w:rPr>
        <w:t xml:space="preserve"> In that regard, </w:t>
      </w:r>
      <w:r w:rsidR="00264BB7" w:rsidRPr="002F2A0C">
        <w:rPr>
          <w:rFonts w:ascii="Times New Roman" w:hAnsi="Times New Roman" w:cs="Times New Roman"/>
          <w:lang w:val="en-GB"/>
        </w:rPr>
        <w:t>one po</w:t>
      </w:r>
      <w:r w:rsidR="00835937" w:rsidRPr="002F2A0C">
        <w:rPr>
          <w:rFonts w:ascii="Times New Roman" w:hAnsi="Times New Roman" w:cs="Times New Roman"/>
          <w:lang w:val="en-GB"/>
        </w:rPr>
        <w:t>ssible</w:t>
      </w:r>
      <w:r w:rsidR="00264BB7" w:rsidRPr="002F2A0C">
        <w:rPr>
          <w:rFonts w:ascii="Times New Roman" w:hAnsi="Times New Roman" w:cs="Times New Roman"/>
          <w:lang w:val="en-GB"/>
        </w:rPr>
        <w:t xml:space="preserve"> </w:t>
      </w:r>
      <w:r w:rsidR="00863316" w:rsidRPr="002F2A0C">
        <w:rPr>
          <w:rFonts w:ascii="Times New Roman" w:hAnsi="Times New Roman" w:cs="Times New Roman"/>
          <w:lang w:val="en-GB"/>
        </w:rPr>
        <w:t xml:space="preserve">approach </w:t>
      </w:r>
      <w:r w:rsidR="00264BB7" w:rsidRPr="002F2A0C">
        <w:rPr>
          <w:rFonts w:ascii="Times New Roman" w:hAnsi="Times New Roman" w:cs="Times New Roman"/>
          <w:lang w:val="en-GB"/>
        </w:rPr>
        <w:t>would be</w:t>
      </w:r>
      <w:r w:rsidR="008C7C38" w:rsidRPr="002F2A0C">
        <w:rPr>
          <w:rFonts w:ascii="Times New Roman" w:hAnsi="Times New Roman" w:cs="Times New Roman"/>
          <w:lang w:val="en-GB"/>
        </w:rPr>
        <w:t xml:space="preserve"> to </w:t>
      </w:r>
      <w:r w:rsidR="00863316" w:rsidRPr="002F2A0C">
        <w:rPr>
          <w:rFonts w:ascii="Times New Roman" w:hAnsi="Times New Roman" w:cs="Times New Roman"/>
          <w:lang w:val="en-GB"/>
        </w:rPr>
        <w:t xml:space="preserve">configure the UE to </w:t>
      </w:r>
      <w:r w:rsidR="008C7C38" w:rsidRPr="002F2A0C">
        <w:rPr>
          <w:rFonts w:ascii="Times New Roman" w:hAnsi="Times New Roman" w:cs="Times New Roman"/>
          <w:lang w:val="en-GB"/>
        </w:rPr>
        <w:t xml:space="preserve">use the PUSCH transmission corresponding to </w:t>
      </w:r>
      <w:r w:rsidR="003F1A35" w:rsidRPr="002F2A0C">
        <w:rPr>
          <w:rFonts w:ascii="Times New Roman" w:hAnsi="Times New Roman" w:cs="Times New Roman"/>
          <w:lang w:val="en-GB"/>
        </w:rPr>
        <w:t>a given</w:t>
      </w:r>
      <w:r w:rsidR="008C7C38" w:rsidRPr="002F2A0C">
        <w:rPr>
          <w:rFonts w:ascii="Times New Roman" w:hAnsi="Times New Roman" w:cs="Times New Roman"/>
          <w:lang w:val="en-GB"/>
        </w:rPr>
        <w:t xml:space="preserve"> SRS resource set</w:t>
      </w:r>
      <w:r w:rsidR="003F1A35" w:rsidRPr="002F2A0C">
        <w:rPr>
          <w:rFonts w:ascii="Times New Roman" w:hAnsi="Times New Roman" w:cs="Times New Roman"/>
          <w:lang w:val="en-GB"/>
        </w:rPr>
        <w:t xml:space="preserve"> </w:t>
      </w:r>
      <w:r w:rsidR="002D3045" w:rsidRPr="002F2A0C">
        <w:rPr>
          <w:rFonts w:ascii="Times New Roman" w:hAnsi="Times New Roman" w:cs="Times New Roman"/>
          <w:lang w:val="en-GB"/>
        </w:rPr>
        <w:t xml:space="preserve">under the </w:t>
      </w:r>
      <w:r w:rsidR="003F1A35" w:rsidRPr="002F2A0C">
        <w:rPr>
          <w:rFonts w:ascii="Times New Roman" w:hAnsi="Times New Roman" w:cs="Times New Roman"/>
          <w:lang w:val="en-GB"/>
        </w:rPr>
        <w:t>single-DCI mod</w:t>
      </w:r>
      <w:r w:rsidR="00FB3489" w:rsidRPr="002F2A0C">
        <w:rPr>
          <w:rFonts w:ascii="Times New Roman" w:hAnsi="Times New Roman" w:cs="Times New Roman"/>
          <w:lang w:val="en-GB"/>
        </w:rPr>
        <w:t>e</w:t>
      </w:r>
      <w:r w:rsidR="008C7C38" w:rsidRPr="002F2A0C">
        <w:rPr>
          <w:rFonts w:ascii="Times New Roman" w:hAnsi="Times New Roman" w:cs="Times New Roman"/>
          <w:lang w:val="en-GB"/>
        </w:rPr>
        <w:t>.</w:t>
      </w:r>
      <w:r w:rsidR="002D3045" w:rsidRPr="002F2A0C">
        <w:rPr>
          <w:rFonts w:ascii="Times New Roman" w:hAnsi="Times New Roman" w:cs="Times New Roman"/>
          <w:lang w:val="en-GB"/>
        </w:rPr>
        <w:t xml:space="preserve"> For the multi-DCI mode,</w:t>
      </w:r>
      <w:r w:rsidR="00AA7620" w:rsidRPr="002F2A0C">
        <w:rPr>
          <w:rFonts w:ascii="Times New Roman" w:hAnsi="Times New Roman" w:cs="Times New Roman"/>
          <w:lang w:val="en-GB"/>
        </w:rPr>
        <w:t xml:space="preserve"> similar approach could be used where the PUSCH transmission corresponding to a given CORESETPoolIndex may be used for the PH calculation.</w:t>
      </w:r>
      <w:r w:rsidR="00574E8E" w:rsidRPr="002F2A0C">
        <w:rPr>
          <w:rFonts w:ascii="Times New Roman" w:hAnsi="Times New Roman" w:cs="Times New Roman"/>
          <w:lang w:val="en-GB"/>
        </w:rPr>
        <w:t xml:space="preserve"> But we would be fine to further discuss the multi-DCI mode.</w:t>
      </w:r>
    </w:p>
    <w:p w14:paraId="03BE58A5" w14:textId="4127F4EF" w:rsidR="000A24C1" w:rsidRPr="002F2A0C" w:rsidRDefault="00DB63FF" w:rsidP="0000586B">
      <w:pPr>
        <w:pStyle w:val="Caption"/>
        <w:rPr>
          <w:rFonts w:ascii="Times New Roman" w:hAnsi="Times New Roman" w:cs="Times New Roman"/>
          <w:lang w:val="en-GB"/>
        </w:rPr>
      </w:pPr>
      <w:r w:rsidRPr="002F2A0C">
        <w:rPr>
          <w:rFonts w:ascii="Times New Roman" w:hAnsi="Times New Roman" w:cs="Times New Roman"/>
          <w:lang w:val="en-GB"/>
        </w:rPr>
        <w:t>Proposal</w:t>
      </w:r>
      <w:r w:rsidR="0065745A">
        <w:rPr>
          <w:rFonts w:ascii="Times New Roman" w:hAnsi="Times New Roman" w:cs="Times New Roman"/>
          <w:lang w:val="en-GB"/>
        </w:rPr>
        <w:t xml:space="preserve"> </w:t>
      </w:r>
      <w:r w:rsidR="00632857">
        <w:rPr>
          <w:rFonts w:ascii="Times New Roman" w:hAnsi="Times New Roman" w:cs="Times New Roman"/>
          <w:lang w:val="en-GB"/>
        </w:rPr>
        <w:t>9</w:t>
      </w:r>
      <w:r w:rsidRPr="002F2A0C">
        <w:rPr>
          <w:rFonts w:ascii="Times New Roman" w:hAnsi="Times New Roman" w:cs="Times New Roman"/>
          <w:lang w:val="en-GB"/>
        </w:rPr>
        <w:t>: When the UE is configured with</w:t>
      </w:r>
      <w:r w:rsidR="009365CA" w:rsidRPr="002F2A0C">
        <w:rPr>
          <w:rFonts w:ascii="Times New Roman" w:hAnsi="Times New Roman" w:cs="Times New Roman"/>
          <w:lang w:val="en-GB"/>
        </w:rPr>
        <w:t xml:space="preserve"> </w:t>
      </w:r>
      <w:r w:rsidR="004C13B3" w:rsidRPr="002F2A0C">
        <w:rPr>
          <w:rFonts w:ascii="Times New Roman" w:hAnsi="Times New Roman" w:cs="Times New Roman"/>
          <w:lang w:val="en-GB"/>
        </w:rPr>
        <w:t xml:space="preserve">Rel-18 </w:t>
      </w:r>
      <w:r w:rsidR="009365CA" w:rsidRPr="002F2A0C">
        <w:rPr>
          <w:rFonts w:ascii="Times New Roman" w:hAnsi="Times New Roman" w:cs="Times New Roman"/>
          <w:lang w:val="en-GB"/>
        </w:rPr>
        <w:t>UL</w:t>
      </w:r>
      <w:r w:rsidRPr="002F2A0C">
        <w:rPr>
          <w:rFonts w:ascii="Times New Roman" w:hAnsi="Times New Roman" w:cs="Times New Roman"/>
          <w:lang w:val="en-GB"/>
        </w:rPr>
        <w:t xml:space="preserve"> SDM sche</w:t>
      </w:r>
      <w:r w:rsidR="009365CA" w:rsidRPr="002F2A0C">
        <w:rPr>
          <w:rFonts w:ascii="Times New Roman" w:hAnsi="Times New Roman" w:cs="Times New Roman"/>
          <w:lang w:val="en-GB"/>
        </w:rPr>
        <w:t xml:space="preserve">me and </w:t>
      </w:r>
      <w:r w:rsidRPr="002F2A0C">
        <w:rPr>
          <w:rFonts w:ascii="Times New Roman" w:hAnsi="Times New Roman" w:cs="Times New Roman"/>
          <w:lang w:val="en-GB"/>
        </w:rPr>
        <w:t>is not configured with two-PHR mode</w:t>
      </w:r>
      <w:r w:rsidR="009365CA" w:rsidRPr="002F2A0C">
        <w:rPr>
          <w:rFonts w:ascii="Times New Roman" w:hAnsi="Times New Roman" w:cs="Times New Roman"/>
          <w:lang w:val="en-GB"/>
        </w:rPr>
        <w:t xml:space="preserve">, </w:t>
      </w:r>
      <w:r w:rsidR="0000586B" w:rsidRPr="002F2A0C">
        <w:rPr>
          <w:rFonts w:ascii="Times New Roman" w:hAnsi="Times New Roman" w:cs="Times New Roman"/>
          <w:lang w:val="en-GB"/>
        </w:rPr>
        <w:t xml:space="preserve">consider at least the following approach for </w:t>
      </w:r>
      <w:r w:rsidR="00AA454B" w:rsidRPr="002F2A0C">
        <w:rPr>
          <w:rFonts w:ascii="Times New Roman" w:hAnsi="Times New Roman" w:cs="Times New Roman"/>
          <w:lang w:val="en-GB"/>
        </w:rPr>
        <w:t xml:space="preserve">selecting which PUSCH transmission to use for </w:t>
      </w:r>
      <w:r w:rsidR="0000586B" w:rsidRPr="002F2A0C">
        <w:rPr>
          <w:rFonts w:ascii="Times New Roman" w:hAnsi="Times New Roman" w:cs="Times New Roman"/>
          <w:lang w:val="en-GB"/>
        </w:rPr>
        <w:t>PH</w:t>
      </w:r>
      <w:r w:rsidR="00AA454B" w:rsidRPr="002F2A0C">
        <w:rPr>
          <w:rFonts w:ascii="Times New Roman" w:hAnsi="Times New Roman" w:cs="Times New Roman"/>
          <w:lang w:val="en-GB"/>
        </w:rPr>
        <w:t xml:space="preserve"> </w:t>
      </w:r>
      <w:r w:rsidR="00AA7620" w:rsidRPr="002F2A0C">
        <w:rPr>
          <w:rFonts w:ascii="Times New Roman" w:hAnsi="Times New Roman" w:cs="Times New Roman"/>
          <w:lang w:val="en-GB"/>
        </w:rPr>
        <w:t>calculation</w:t>
      </w:r>
      <w:r w:rsidR="0000586B" w:rsidRPr="002F2A0C">
        <w:rPr>
          <w:rFonts w:ascii="Times New Roman" w:hAnsi="Times New Roman" w:cs="Times New Roman"/>
          <w:lang w:val="en-GB"/>
        </w:rPr>
        <w:t xml:space="preserve">: </w:t>
      </w:r>
    </w:p>
    <w:p w14:paraId="0CAFB7B7" w14:textId="70A46EEF" w:rsidR="00D20629" w:rsidRPr="002F2A0C" w:rsidRDefault="000E7AC7" w:rsidP="00AA3A62">
      <w:pPr>
        <w:pStyle w:val="Caption"/>
        <w:numPr>
          <w:ilvl w:val="0"/>
          <w:numId w:val="89"/>
        </w:numPr>
        <w:rPr>
          <w:rFonts w:ascii="Times New Roman" w:hAnsi="Times New Roman" w:cs="Times New Roman"/>
          <w:lang w:val="en-GB"/>
        </w:rPr>
      </w:pPr>
      <w:r>
        <w:rPr>
          <w:rFonts w:ascii="Times New Roman" w:hAnsi="Times New Roman" w:cs="Times New Roman"/>
          <w:lang w:val="en-GB"/>
        </w:rPr>
        <w:t>For single-DCI mode, t</w:t>
      </w:r>
      <w:r w:rsidR="0000586B" w:rsidRPr="002F2A0C">
        <w:rPr>
          <w:rFonts w:ascii="Times New Roman" w:hAnsi="Times New Roman" w:cs="Times New Roman"/>
          <w:lang w:val="en-GB"/>
        </w:rPr>
        <w:t xml:space="preserve">he UE is configured </w:t>
      </w:r>
      <w:r w:rsidR="00331A3D" w:rsidRPr="002F2A0C">
        <w:rPr>
          <w:rFonts w:ascii="Times New Roman" w:hAnsi="Times New Roman" w:cs="Times New Roman"/>
          <w:lang w:val="en-GB"/>
        </w:rPr>
        <w:t xml:space="preserve">or indicated </w:t>
      </w:r>
      <w:r w:rsidR="0000586B" w:rsidRPr="002F2A0C">
        <w:rPr>
          <w:rFonts w:ascii="Times New Roman" w:hAnsi="Times New Roman" w:cs="Times New Roman"/>
          <w:lang w:val="en-GB"/>
        </w:rPr>
        <w:t xml:space="preserve">to use the PUSCH transmission corresponding to a given </w:t>
      </w:r>
      <w:r w:rsidR="003B4FA4" w:rsidRPr="002F2A0C">
        <w:rPr>
          <w:rFonts w:ascii="Times New Roman" w:hAnsi="Times New Roman" w:cs="Times New Roman"/>
          <w:lang w:val="en-GB"/>
        </w:rPr>
        <w:t>SRS resource set</w:t>
      </w:r>
      <w:r w:rsidR="0000586B" w:rsidRPr="002F2A0C">
        <w:rPr>
          <w:rFonts w:ascii="Times New Roman" w:hAnsi="Times New Roman" w:cs="Times New Roman"/>
          <w:lang w:val="en-GB"/>
        </w:rPr>
        <w:t>.</w:t>
      </w:r>
    </w:p>
    <w:p w14:paraId="5FCB7A50" w14:textId="65E51353" w:rsidR="003B4FA4" w:rsidRPr="003B4FA4" w:rsidRDefault="003B4FA4" w:rsidP="003B4FA4">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sidR="000C650E">
        <w:rPr>
          <w:rFonts w:ascii="Times New Roman" w:hAnsi="Times New Roman" w:cs="Times New Roman"/>
          <w:b/>
          <w:sz w:val="22"/>
          <w:szCs w:val="22"/>
        </w:rPr>
        <w:t>.</w:t>
      </w:r>
    </w:p>
    <w:p w14:paraId="4E52E12B" w14:textId="77777777" w:rsidR="003B4FA4" w:rsidRPr="003B4FA4" w:rsidRDefault="003B4FA4" w:rsidP="003B4FA4"/>
    <w:p w14:paraId="292D6D37" w14:textId="40BF9519" w:rsidR="000E57DB" w:rsidRPr="002F2A0C" w:rsidRDefault="00AA3A62" w:rsidP="00942F9F">
      <w:pPr>
        <w:jc w:val="both"/>
        <w:rPr>
          <w:rFonts w:ascii="Times New Roman" w:hAnsi="Times New Roman" w:cs="Times New Roman"/>
          <w:lang w:val="en-GB"/>
        </w:rPr>
      </w:pPr>
      <w:r w:rsidRPr="002F2A0C">
        <w:rPr>
          <w:rFonts w:ascii="Times New Roman" w:hAnsi="Times New Roman" w:cs="Times New Roman"/>
          <w:lang w:val="en-GB"/>
        </w:rPr>
        <w:t>An additional aspect is</w:t>
      </w:r>
      <w:r w:rsidR="00942F9F" w:rsidRPr="002F2A0C">
        <w:rPr>
          <w:rFonts w:ascii="Times New Roman" w:hAnsi="Times New Roman" w:cs="Times New Roman"/>
          <w:lang w:val="en-GB"/>
        </w:rPr>
        <w:t xml:space="preserve">, given that the network will be switching between single-TRP and multi-TRP UL schemes, having two PHRs calculated and reported for a cell may not be needed when M-TRP UL schemes are not feasible/needed/applicable, i.e., when only single-TRP scheme is feasible/needed, be it from the UE and/or network perspectives. For instance, if there is a single </w:t>
      </w:r>
      <w:r w:rsidR="00B97ACC" w:rsidRPr="002F2A0C">
        <w:rPr>
          <w:rFonts w:ascii="Times New Roman" w:hAnsi="Times New Roman" w:cs="Times New Roman"/>
          <w:lang w:val="en-GB"/>
        </w:rPr>
        <w:t>(UL/joint)</w:t>
      </w:r>
      <w:r w:rsidR="00942F9F" w:rsidRPr="002F2A0C">
        <w:rPr>
          <w:rFonts w:ascii="Times New Roman" w:hAnsi="Times New Roman" w:cs="Times New Roman"/>
          <w:lang w:val="en-GB"/>
        </w:rPr>
        <w:t xml:space="preserve"> TCI state indicated</w:t>
      </w:r>
      <w:r w:rsidR="00CF4F4A" w:rsidRPr="002F2A0C">
        <w:rPr>
          <w:rFonts w:ascii="Times New Roman" w:hAnsi="Times New Roman" w:cs="Times New Roman"/>
          <w:lang w:val="en-GB"/>
        </w:rPr>
        <w:t>/applicable</w:t>
      </w:r>
      <w:r w:rsidR="00942F9F" w:rsidRPr="002F2A0C">
        <w:rPr>
          <w:rFonts w:ascii="Times New Roman" w:hAnsi="Times New Roman" w:cs="Times New Roman"/>
          <w:lang w:val="en-GB"/>
        </w:rPr>
        <w:t xml:space="preserve"> in the cell, then calculating and reporting two PHRs </w:t>
      </w:r>
      <w:r w:rsidR="00406551" w:rsidRPr="002F2A0C">
        <w:rPr>
          <w:rFonts w:ascii="Times New Roman" w:hAnsi="Times New Roman" w:cs="Times New Roman"/>
          <w:lang w:val="en-GB"/>
        </w:rPr>
        <w:t>may</w:t>
      </w:r>
      <w:r w:rsidR="00942F9F" w:rsidRPr="002F2A0C">
        <w:rPr>
          <w:rFonts w:ascii="Times New Roman" w:hAnsi="Times New Roman" w:cs="Times New Roman"/>
          <w:lang w:val="en-GB"/>
        </w:rPr>
        <w:t xml:space="preserve"> not be necessary and would thus unnecessarily increase the UL control overhead.</w:t>
      </w:r>
    </w:p>
    <w:p w14:paraId="335D5EB6" w14:textId="34EC4599" w:rsidR="00F922CA" w:rsidRPr="002F2A0C" w:rsidRDefault="00942F9F" w:rsidP="00C3087A">
      <w:pPr>
        <w:pStyle w:val="Caption"/>
        <w:rPr>
          <w:rFonts w:ascii="Times New Roman" w:hAnsi="Times New Roman" w:cs="Times New Roman"/>
          <w:lang w:val="en-GB"/>
        </w:rPr>
      </w:pPr>
      <w:bookmarkStart w:id="4" w:name="_Ref111225985"/>
      <w:bookmarkStart w:id="5" w:name="_Ref115445473"/>
      <w:r w:rsidRPr="002F2A0C">
        <w:rPr>
          <w:rFonts w:ascii="Times New Roman" w:hAnsi="Times New Roman" w:cs="Times New Roman"/>
          <w:lang w:val="en-GB"/>
        </w:rPr>
        <w:t>Proposal</w:t>
      </w:r>
      <w:r w:rsidR="00406551" w:rsidRPr="002F2A0C">
        <w:rPr>
          <w:rFonts w:ascii="Times New Roman" w:hAnsi="Times New Roman" w:cs="Times New Roman"/>
          <w:lang w:val="en-GB"/>
        </w:rPr>
        <w:t xml:space="preserve"> </w:t>
      </w:r>
      <w:r w:rsidR="00632857">
        <w:rPr>
          <w:rFonts w:ascii="Times New Roman" w:hAnsi="Times New Roman" w:cs="Times New Roman"/>
          <w:lang w:val="en-GB"/>
        </w:rPr>
        <w:t>10</w:t>
      </w:r>
      <w:r w:rsidR="00F44F16" w:rsidRPr="002F2A0C">
        <w:rPr>
          <w:rFonts w:ascii="Times New Roman" w:hAnsi="Times New Roman" w:cs="Times New Roman"/>
          <w:lang w:val="en-GB"/>
        </w:rPr>
        <w:t>:</w:t>
      </w:r>
      <w:r w:rsidR="00090F11" w:rsidRPr="002F2A0C">
        <w:rPr>
          <w:rFonts w:ascii="Times New Roman" w:hAnsi="Times New Roman" w:cs="Times New Roman"/>
          <w:lang w:val="en-GB"/>
        </w:rPr>
        <w:t xml:space="preserve"> Considering the Rel-18 UL schemes, </w:t>
      </w:r>
      <w:r w:rsidRPr="002F2A0C">
        <w:rPr>
          <w:rFonts w:ascii="Times New Roman" w:hAnsi="Times New Roman" w:cs="Times New Roman"/>
          <w:lang w:val="en-GB"/>
        </w:rPr>
        <w:t xml:space="preserve">RAN1 to </w:t>
      </w:r>
      <w:r w:rsidR="00340F75" w:rsidRPr="002F2A0C">
        <w:rPr>
          <w:rFonts w:ascii="Times New Roman" w:hAnsi="Times New Roman" w:cs="Times New Roman"/>
          <w:lang w:val="en-GB"/>
        </w:rPr>
        <w:t xml:space="preserve">at least </w:t>
      </w:r>
      <w:r w:rsidR="00E64A3E" w:rsidRPr="002F2A0C">
        <w:rPr>
          <w:rFonts w:ascii="Times New Roman" w:hAnsi="Times New Roman" w:cs="Times New Roman"/>
          <w:lang w:val="en-GB"/>
        </w:rPr>
        <w:t>consider</w:t>
      </w:r>
      <w:r w:rsidR="007B41B2" w:rsidRPr="002F2A0C">
        <w:rPr>
          <w:rFonts w:ascii="Times New Roman" w:hAnsi="Times New Roman" w:cs="Times New Roman"/>
          <w:lang w:val="en-GB"/>
        </w:rPr>
        <w:t xml:space="preserve"> the following PH </w:t>
      </w:r>
      <w:bookmarkEnd w:id="4"/>
      <w:r w:rsidR="001416EF" w:rsidRPr="002F2A0C">
        <w:rPr>
          <w:rFonts w:ascii="Times New Roman" w:hAnsi="Times New Roman" w:cs="Times New Roman"/>
          <w:lang w:val="en-GB"/>
        </w:rPr>
        <w:t xml:space="preserve">reporting </w:t>
      </w:r>
      <w:r w:rsidR="00340F75" w:rsidRPr="002F2A0C">
        <w:rPr>
          <w:rFonts w:ascii="Times New Roman" w:hAnsi="Times New Roman" w:cs="Times New Roman"/>
          <w:lang w:val="en-GB"/>
        </w:rPr>
        <w:t xml:space="preserve">behavior </w:t>
      </w:r>
      <w:r w:rsidR="001416EF" w:rsidRPr="002F2A0C">
        <w:rPr>
          <w:rFonts w:ascii="Times New Roman" w:hAnsi="Times New Roman" w:cs="Times New Roman"/>
          <w:lang w:val="en-GB"/>
        </w:rPr>
        <w:t>in a cell</w:t>
      </w:r>
      <w:r w:rsidR="00E64A3E" w:rsidRPr="002F2A0C">
        <w:rPr>
          <w:rFonts w:ascii="Times New Roman" w:hAnsi="Times New Roman" w:cs="Times New Roman"/>
          <w:lang w:val="en-GB"/>
        </w:rPr>
        <w:t xml:space="preserve">: one PHR is reported </w:t>
      </w:r>
      <w:r w:rsidR="00323637" w:rsidRPr="002F2A0C">
        <w:rPr>
          <w:rFonts w:ascii="Times New Roman" w:hAnsi="Times New Roman" w:cs="Times New Roman"/>
          <w:lang w:val="en-GB"/>
        </w:rPr>
        <w:t>when e.g., a single (UL/joint) TCI state indicated/applicable in the cell.</w:t>
      </w:r>
      <w:bookmarkEnd w:id="5"/>
    </w:p>
    <w:p w14:paraId="4CE6DE16" w14:textId="2F84B708" w:rsidR="007F0EFA" w:rsidRDefault="00C3087A" w:rsidP="000D727E">
      <w:pPr>
        <w:spacing w:after="0"/>
        <w:rPr>
          <w:rFonts w:ascii="Times New Roman" w:hAnsi="Times New Roman" w:cs="Times New Roman"/>
        </w:rPr>
      </w:pPr>
      <w:r w:rsidRPr="002F2A0C">
        <w:rPr>
          <w:rFonts w:ascii="Times New Roman" w:hAnsi="Times New Roman" w:cs="Times New Roman"/>
          <w:lang w:val="en-GB"/>
        </w:rPr>
        <w:t xml:space="preserve">Further, </w:t>
      </w:r>
      <w:r w:rsidR="006D6AF1">
        <w:rPr>
          <w:rFonts w:ascii="Times New Roman" w:hAnsi="Times New Roman" w:cs="Times New Roman"/>
          <w:lang w:val="en-GB"/>
        </w:rPr>
        <w:t xml:space="preserve">assuming the UE is configured with STxMP, </w:t>
      </w:r>
      <w:r w:rsidRPr="002F2A0C">
        <w:rPr>
          <w:rFonts w:ascii="Times New Roman" w:hAnsi="Times New Roman" w:cs="Times New Roman"/>
          <w:lang w:val="en-GB"/>
        </w:rPr>
        <w:t>if</w:t>
      </w:r>
      <w:r w:rsidR="0038458C" w:rsidRPr="002F2A0C">
        <w:rPr>
          <w:rFonts w:ascii="Times New Roman" w:hAnsi="Times New Roman" w:cs="Times New Roman"/>
          <w:lang w:val="en-GB"/>
        </w:rPr>
        <w:t xml:space="preserve"> based on any of the above proposals</w:t>
      </w:r>
      <w:r w:rsidRPr="002F2A0C">
        <w:rPr>
          <w:rFonts w:ascii="Times New Roman" w:hAnsi="Times New Roman" w:cs="Times New Roman"/>
          <w:lang w:val="en-GB"/>
        </w:rPr>
        <w:t xml:space="preserve"> the UE is</w:t>
      </w:r>
      <w:r w:rsidR="0038458C" w:rsidRPr="002F2A0C">
        <w:rPr>
          <w:rFonts w:ascii="Times New Roman" w:hAnsi="Times New Roman" w:cs="Times New Roman"/>
          <w:lang w:val="en-GB"/>
        </w:rPr>
        <w:t xml:space="preserve"> required to report a single PHR, it should be discussed which UL scheme to assume </w:t>
      </w:r>
      <w:r w:rsidR="00D3655D" w:rsidRPr="002F2A0C">
        <w:rPr>
          <w:rFonts w:ascii="Times New Roman" w:hAnsi="Times New Roman" w:cs="Times New Roman"/>
          <w:lang w:val="en-GB"/>
        </w:rPr>
        <w:t>for the PH</w:t>
      </w:r>
      <w:r w:rsidR="00E91233" w:rsidRPr="002F2A0C">
        <w:rPr>
          <w:rFonts w:ascii="Times New Roman" w:hAnsi="Times New Roman" w:cs="Times New Roman"/>
          <w:lang w:val="en-GB"/>
        </w:rPr>
        <w:t xml:space="preserve"> calculation – given that the UL transmission power </w:t>
      </w:r>
      <w:r w:rsidR="003B61C3" w:rsidRPr="002F2A0C">
        <w:rPr>
          <w:rFonts w:ascii="Times New Roman" w:hAnsi="Times New Roman" w:cs="Times New Roman"/>
          <w:lang w:val="en-GB"/>
        </w:rPr>
        <w:t>may</w:t>
      </w:r>
      <w:r w:rsidR="00A047DF" w:rsidRPr="002F2A0C">
        <w:rPr>
          <w:rFonts w:ascii="Times New Roman" w:hAnsi="Times New Roman" w:cs="Times New Roman"/>
          <w:lang w:val="en-GB"/>
        </w:rPr>
        <w:t xml:space="preserve"> be</w:t>
      </w:r>
      <w:r w:rsidR="00E91233" w:rsidRPr="002F2A0C">
        <w:rPr>
          <w:rFonts w:ascii="Times New Roman" w:hAnsi="Times New Roman" w:cs="Times New Roman"/>
          <w:lang w:val="en-GB"/>
        </w:rPr>
        <w:t xml:space="preserve"> different considering different UL schemes.</w:t>
      </w:r>
      <w:r w:rsidR="007F0EFA" w:rsidRPr="005848E6">
        <w:t xml:space="preserve"> </w:t>
      </w:r>
      <w:r w:rsidR="007F0EFA">
        <w:rPr>
          <w:rFonts w:ascii="Times New Roman" w:hAnsi="Times New Roman" w:cs="Times New Roman"/>
        </w:rPr>
        <w:t xml:space="preserve">Some potential approaches </w:t>
      </w:r>
      <w:r w:rsidR="006D6AF1">
        <w:rPr>
          <w:rFonts w:ascii="Times New Roman" w:hAnsi="Times New Roman" w:cs="Times New Roman"/>
        </w:rPr>
        <w:t>for</w:t>
      </w:r>
      <w:r w:rsidR="007F0EFA">
        <w:rPr>
          <w:rFonts w:ascii="Times New Roman" w:hAnsi="Times New Roman" w:cs="Times New Roman"/>
        </w:rPr>
        <w:t xml:space="preserve"> the selection of UL scheme</w:t>
      </w:r>
      <w:r w:rsidR="006D6AF1">
        <w:rPr>
          <w:rFonts w:ascii="Times New Roman" w:hAnsi="Times New Roman" w:cs="Times New Roman"/>
        </w:rPr>
        <w:t xml:space="preserve"> in this case</w:t>
      </w:r>
      <w:r w:rsidR="007F0EFA">
        <w:rPr>
          <w:rFonts w:ascii="Times New Roman" w:hAnsi="Times New Roman" w:cs="Times New Roman"/>
        </w:rPr>
        <w:t xml:space="preserve"> may at least include:</w:t>
      </w:r>
    </w:p>
    <w:p w14:paraId="5518CDE9" w14:textId="58323DDE" w:rsidR="007F0EFA" w:rsidRPr="005848E6" w:rsidRDefault="007F0EFA" w:rsidP="007F0EFA">
      <w:pPr>
        <w:pStyle w:val="ListParagraph"/>
        <w:numPr>
          <w:ilvl w:val="0"/>
          <w:numId w:val="97"/>
        </w:numPr>
        <w:rPr>
          <w:rFonts w:ascii="Times New Roman" w:hAnsi="Times New Roman" w:cs="Times New Roman"/>
          <w:sz w:val="22"/>
          <w:szCs w:val="22"/>
          <w:lang w:val="en-GB"/>
        </w:rPr>
      </w:pPr>
      <w:r w:rsidRPr="005848E6">
        <w:rPr>
          <w:rFonts w:ascii="Times New Roman" w:hAnsi="Times New Roman" w:cs="Times New Roman"/>
          <w:sz w:val="22"/>
          <w:szCs w:val="22"/>
          <w:lang w:val="en-GB"/>
        </w:rPr>
        <w:t xml:space="preserve">The UE may follow the scheme (e.g., SDM, TDM, or </w:t>
      </w:r>
      <w:r w:rsidR="006D6AF1">
        <w:rPr>
          <w:rFonts w:ascii="Times New Roman" w:hAnsi="Times New Roman" w:cs="Times New Roman"/>
          <w:sz w:val="22"/>
          <w:szCs w:val="22"/>
          <w:lang w:val="en-GB"/>
        </w:rPr>
        <w:t>single</w:t>
      </w:r>
      <w:r w:rsidRPr="005848E6">
        <w:rPr>
          <w:rFonts w:ascii="Times New Roman" w:hAnsi="Times New Roman" w:cs="Times New Roman"/>
          <w:sz w:val="22"/>
          <w:szCs w:val="22"/>
          <w:lang w:val="en-GB"/>
        </w:rPr>
        <w:t>-TRP UL scheme) used for the PHR calculation on the cell where the PHR reporting is triggered.</w:t>
      </w:r>
    </w:p>
    <w:p w14:paraId="43615B99" w14:textId="799A3C23" w:rsidR="007F0EFA" w:rsidRPr="005848E6" w:rsidRDefault="007F0EFA" w:rsidP="007F0EFA">
      <w:pPr>
        <w:pStyle w:val="ListParagraph"/>
        <w:numPr>
          <w:ilvl w:val="0"/>
          <w:numId w:val="97"/>
        </w:numPr>
        <w:rPr>
          <w:rFonts w:ascii="Times New Roman" w:hAnsi="Times New Roman" w:cs="Times New Roman"/>
          <w:sz w:val="22"/>
          <w:szCs w:val="22"/>
          <w:lang w:val="en-GB"/>
        </w:rPr>
      </w:pPr>
      <w:r w:rsidRPr="005848E6">
        <w:rPr>
          <w:rFonts w:ascii="Times New Roman" w:hAnsi="Times New Roman" w:cs="Times New Roman"/>
          <w:sz w:val="22"/>
          <w:szCs w:val="22"/>
          <w:lang w:val="en-GB"/>
        </w:rPr>
        <w:t xml:space="preserve">If the UE reports indication of feasibility to apply STxMP </w:t>
      </w:r>
      <w:r>
        <w:rPr>
          <w:rFonts w:ascii="Times New Roman" w:hAnsi="Times New Roman" w:cs="Times New Roman"/>
          <w:sz w:val="22"/>
          <w:szCs w:val="22"/>
          <w:lang w:val="en-GB"/>
        </w:rPr>
        <w:t>for</w:t>
      </w:r>
      <w:r w:rsidRPr="005848E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the </w:t>
      </w:r>
      <w:r w:rsidRPr="005848E6">
        <w:rPr>
          <w:rFonts w:ascii="Times New Roman" w:hAnsi="Times New Roman" w:cs="Times New Roman"/>
          <w:sz w:val="22"/>
          <w:szCs w:val="22"/>
          <w:lang w:val="en-GB"/>
        </w:rPr>
        <w:t>CRI/SSBRI pair</w:t>
      </w:r>
      <w:r w:rsidR="003E3895">
        <w:rPr>
          <w:rFonts w:ascii="Times New Roman" w:hAnsi="Times New Roman" w:cs="Times New Roman"/>
          <w:sz w:val="22"/>
          <w:szCs w:val="22"/>
          <w:lang w:val="en-GB"/>
        </w:rPr>
        <w:t xml:space="preserve"> corresponding to the indicated TCI states</w:t>
      </w:r>
      <w:r w:rsidRPr="005848E6">
        <w:rPr>
          <w:rFonts w:ascii="Times New Roman" w:hAnsi="Times New Roman" w:cs="Times New Roman"/>
          <w:sz w:val="22"/>
          <w:szCs w:val="22"/>
          <w:lang w:val="en-GB"/>
        </w:rPr>
        <w:t>,</w:t>
      </w:r>
      <w:r>
        <w:rPr>
          <w:rFonts w:ascii="Times New Roman" w:hAnsi="Times New Roman" w:cs="Times New Roman"/>
          <w:sz w:val="22"/>
          <w:szCs w:val="22"/>
          <w:lang w:val="en-GB"/>
        </w:rPr>
        <w:t xml:space="preserve"> UE may use</w:t>
      </w:r>
      <w:r w:rsidR="003E3895">
        <w:rPr>
          <w:rFonts w:ascii="Times New Roman" w:hAnsi="Times New Roman" w:cs="Times New Roman"/>
          <w:sz w:val="22"/>
          <w:szCs w:val="22"/>
          <w:lang w:val="en-GB"/>
        </w:rPr>
        <w:t xml:space="preserve"> SDM (or SFN)</w:t>
      </w:r>
      <w:r w:rsidR="006D6AF1">
        <w:rPr>
          <w:rFonts w:ascii="Times New Roman" w:hAnsi="Times New Roman" w:cs="Times New Roman"/>
          <w:sz w:val="22"/>
          <w:szCs w:val="22"/>
          <w:lang w:val="en-GB"/>
        </w:rPr>
        <w:t xml:space="preserve"> scheme.</w:t>
      </w:r>
    </w:p>
    <w:p w14:paraId="3AB82AF8" w14:textId="311FA6F4" w:rsidR="007F0EFA" w:rsidRPr="005848E6" w:rsidRDefault="007F0EFA" w:rsidP="005848E6">
      <w:pPr>
        <w:pStyle w:val="ListParagraph"/>
        <w:numPr>
          <w:ilvl w:val="0"/>
          <w:numId w:val="97"/>
        </w:numPr>
        <w:rPr>
          <w:rFonts w:ascii="Times New Roman" w:hAnsi="Times New Roman" w:cs="Times New Roman"/>
          <w:lang w:val="en-GB"/>
        </w:rPr>
      </w:pPr>
      <w:r w:rsidRPr="005848E6">
        <w:rPr>
          <w:rFonts w:ascii="Times New Roman" w:hAnsi="Times New Roman" w:cs="Times New Roman"/>
          <w:sz w:val="22"/>
          <w:szCs w:val="22"/>
          <w:lang w:val="en-GB"/>
        </w:rPr>
        <w:t>The UE may be configured</w:t>
      </w:r>
      <w:r>
        <w:rPr>
          <w:rFonts w:ascii="Times New Roman" w:hAnsi="Times New Roman" w:cs="Times New Roman"/>
          <w:sz w:val="22"/>
          <w:szCs w:val="22"/>
          <w:lang w:val="en-GB"/>
        </w:rPr>
        <w:t xml:space="preserve"> </w:t>
      </w:r>
      <w:r w:rsidRPr="005848E6">
        <w:rPr>
          <w:rFonts w:ascii="Times New Roman" w:hAnsi="Times New Roman" w:cs="Times New Roman"/>
          <w:sz w:val="22"/>
          <w:szCs w:val="22"/>
          <w:lang w:val="en-GB"/>
        </w:rPr>
        <w:t>which the scheme to use for the given cell.</w:t>
      </w:r>
    </w:p>
    <w:p w14:paraId="3519537F" w14:textId="77777777" w:rsidR="007F0EFA" w:rsidRDefault="007F0EFA" w:rsidP="007F0EFA">
      <w:pPr>
        <w:rPr>
          <w:rFonts w:ascii="Times New Roman" w:hAnsi="Times New Roman" w:cs="Times New Roman"/>
          <w:lang w:val="en-GB"/>
        </w:rPr>
      </w:pPr>
    </w:p>
    <w:p w14:paraId="774129AF" w14:textId="6736D113" w:rsidR="006D6AF1" w:rsidRPr="00DB174E" w:rsidRDefault="00E91233" w:rsidP="000D727E">
      <w:pPr>
        <w:spacing w:after="0"/>
        <w:rPr>
          <w:rFonts w:ascii="Times New Roman" w:hAnsi="Times New Roman" w:cs="Times New Roman"/>
          <w:b/>
          <w:lang w:val="en-GB"/>
        </w:rPr>
      </w:pPr>
      <w:r w:rsidRPr="00DB174E">
        <w:rPr>
          <w:rFonts w:ascii="Times New Roman" w:hAnsi="Times New Roman" w:cs="Times New Roman"/>
          <w:b/>
          <w:lang w:val="en-GB"/>
        </w:rPr>
        <w:t xml:space="preserve">Proposal </w:t>
      </w:r>
      <w:r w:rsidR="008D3B2E">
        <w:rPr>
          <w:rFonts w:ascii="Times New Roman" w:hAnsi="Times New Roman" w:cs="Times New Roman"/>
          <w:b/>
          <w:lang w:val="en-GB"/>
        </w:rPr>
        <w:t>11</w:t>
      </w:r>
      <w:r w:rsidRPr="00DB174E">
        <w:rPr>
          <w:rFonts w:ascii="Times New Roman" w:hAnsi="Times New Roman" w:cs="Times New Roman"/>
          <w:b/>
          <w:lang w:val="en-GB"/>
        </w:rPr>
        <w:t xml:space="preserve">: Considering the Rel-18 UL schemes, </w:t>
      </w:r>
      <w:r w:rsidR="007C215A" w:rsidRPr="00DB174E">
        <w:rPr>
          <w:rFonts w:ascii="Times New Roman" w:hAnsi="Times New Roman" w:cs="Times New Roman"/>
          <w:b/>
          <w:lang w:val="en-GB"/>
        </w:rPr>
        <w:t>if the UE is required to report one PH</w:t>
      </w:r>
      <w:r w:rsidR="003A6E0B" w:rsidRPr="00DB174E">
        <w:rPr>
          <w:rFonts w:ascii="Times New Roman" w:hAnsi="Times New Roman" w:cs="Times New Roman"/>
          <w:b/>
          <w:lang w:val="en-GB"/>
        </w:rPr>
        <w:t>, discuss which UL scheme the UE should assume for the PH calculation</w:t>
      </w:r>
      <w:r w:rsidR="006D6AF1" w:rsidRPr="00DB174E">
        <w:rPr>
          <w:rFonts w:ascii="Times New Roman" w:hAnsi="Times New Roman" w:cs="Times New Roman"/>
          <w:b/>
          <w:lang w:val="en-GB"/>
        </w:rPr>
        <w:t xml:space="preserve"> considering at least the following option</w:t>
      </w:r>
      <w:r w:rsidR="002D7BE7" w:rsidRPr="00DB174E">
        <w:rPr>
          <w:rFonts w:ascii="Times New Roman" w:hAnsi="Times New Roman" w:cs="Times New Roman"/>
          <w:b/>
          <w:lang w:val="en-GB"/>
        </w:rPr>
        <w:t>s</w:t>
      </w:r>
      <w:r w:rsidR="006D6AF1" w:rsidRPr="00DB174E">
        <w:rPr>
          <w:rFonts w:ascii="Times New Roman" w:hAnsi="Times New Roman" w:cs="Times New Roman"/>
          <w:b/>
          <w:lang w:val="en-GB"/>
        </w:rPr>
        <w:t>:</w:t>
      </w:r>
    </w:p>
    <w:p w14:paraId="7E64F498" w14:textId="0D05163E" w:rsidR="006D6AF1" w:rsidRPr="00DB174E" w:rsidRDefault="006D6AF1" w:rsidP="006D6AF1">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The UE follow</w:t>
      </w:r>
      <w:r w:rsidR="00360084">
        <w:rPr>
          <w:rFonts w:ascii="Times New Roman" w:hAnsi="Times New Roman" w:cs="Times New Roman"/>
          <w:b/>
          <w:sz w:val="22"/>
          <w:szCs w:val="22"/>
          <w:lang w:val="en-GB"/>
        </w:rPr>
        <w:t>s</w:t>
      </w:r>
      <w:r w:rsidRPr="00DB174E">
        <w:rPr>
          <w:rFonts w:ascii="Times New Roman" w:hAnsi="Times New Roman" w:cs="Times New Roman"/>
          <w:b/>
          <w:sz w:val="22"/>
          <w:szCs w:val="22"/>
          <w:lang w:val="en-GB"/>
        </w:rPr>
        <w:t xml:space="preserve"> the scheme used for the PHR calculation on the cell where the PHR reporting is triggered.</w:t>
      </w:r>
    </w:p>
    <w:p w14:paraId="2C160DF5" w14:textId="77777777" w:rsidR="006D6AF1" w:rsidRPr="00DB174E" w:rsidRDefault="006D6AF1" w:rsidP="00AB44B7">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If the UE reports indication of feasibility to apply STxMP for the CRI/SSBRI pair corresponding to the indicated TCI states, UE may use SDM (or SFN) scheme.</w:t>
      </w:r>
    </w:p>
    <w:p w14:paraId="068D4F3F" w14:textId="6EB8B74A" w:rsidR="007C215A" w:rsidRPr="00DB174E" w:rsidRDefault="006D6AF1" w:rsidP="005848E6">
      <w:pPr>
        <w:pStyle w:val="ListParagraph"/>
        <w:numPr>
          <w:ilvl w:val="0"/>
          <w:numId w:val="97"/>
        </w:numPr>
        <w:rPr>
          <w:rFonts w:ascii="Times New Roman" w:hAnsi="Times New Roman" w:cs="Times New Roman"/>
          <w:sz w:val="22"/>
          <w:szCs w:val="22"/>
          <w:lang w:val="en-GB"/>
        </w:rPr>
      </w:pPr>
      <w:r w:rsidRPr="00DB174E">
        <w:rPr>
          <w:rFonts w:ascii="Times New Roman" w:hAnsi="Times New Roman" w:cs="Times New Roman"/>
          <w:b/>
          <w:sz w:val="22"/>
          <w:szCs w:val="22"/>
          <w:lang w:val="en-GB"/>
        </w:rPr>
        <w:t>The UE may be configured which the scheme to use for the given cell.</w:t>
      </w:r>
    </w:p>
    <w:p w14:paraId="4F894C94" w14:textId="77777777" w:rsidR="00D60758" w:rsidRDefault="00D60758" w:rsidP="0044795F">
      <w:pPr>
        <w:rPr>
          <w:rFonts w:ascii="Times New Roman" w:hAnsi="Times New Roman" w:cs="Times New Roman"/>
          <w:lang w:val="en-GB"/>
        </w:rPr>
      </w:pPr>
    </w:p>
    <w:p w14:paraId="6DC1C236" w14:textId="237C6575" w:rsidR="00942F9F" w:rsidRPr="002F2A0C" w:rsidRDefault="00942F9F" w:rsidP="00942F9F">
      <w:pPr>
        <w:jc w:val="both"/>
        <w:rPr>
          <w:rFonts w:ascii="Times New Roman" w:hAnsi="Times New Roman" w:cs="Times New Roman"/>
          <w:lang w:val="en-GB"/>
        </w:rPr>
      </w:pPr>
      <w:r w:rsidRPr="002F2A0C">
        <w:rPr>
          <w:rFonts w:ascii="Times New Roman" w:hAnsi="Times New Roman" w:cs="Times New Roman"/>
          <w:lang w:val="en-GB"/>
        </w:rPr>
        <w:t>Further, given that Rel-18 MIMO objective 6 is targeting “</w:t>
      </w:r>
      <w:r w:rsidRPr="002F2A0C">
        <w:rPr>
          <w:rFonts w:ascii="Times New Roman" w:hAnsi="Times New Roman" w:cs="Times New Roman"/>
          <w:i/>
          <w:lang w:val="en-GB"/>
        </w:rPr>
        <w:t>CPE/FWA/vehicle/industrial devices</w:t>
      </w:r>
      <w:r w:rsidRPr="002F2A0C">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3D4486A8" w14:textId="3CFFC595" w:rsidR="00942F9F" w:rsidRPr="002F2A0C" w:rsidRDefault="00942F9F" w:rsidP="00942F9F">
      <w:pPr>
        <w:pStyle w:val="Caption"/>
        <w:rPr>
          <w:rFonts w:ascii="Times New Roman" w:hAnsi="Times New Roman" w:cs="Times New Roman"/>
          <w:lang w:val="en-GB"/>
        </w:rPr>
      </w:pPr>
      <w:bookmarkStart w:id="6" w:name="_Ref111226005"/>
      <w:r w:rsidRPr="002F2A0C">
        <w:rPr>
          <w:rFonts w:ascii="Times New Roman" w:hAnsi="Times New Roman" w:cs="Times New Roman"/>
          <w:lang w:val="en-GB"/>
        </w:rPr>
        <w:t>Proposal</w:t>
      </w:r>
      <w:r w:rsidR="00CD2AFF" w:rsidRPr="002F2A0C">
        <w:rPr>
          <w:rFonts w:ascii="Times New Roman" w:hAnsi="Times New Roman" w:cs="Times New Roman"/>
          <w:lang w:val="en-GB"/>
        </w:rPr>
        <w:t xml:space="preserve"> </w:t>
      </w:r>
      <w:r w:rsidR="008D3B2E">
        <w:rPr>
          <w:rFonts w:ascii="Times New Roman" w:hAnsi="Times New Roman" w:cs="Times New Roman"/>
          <w:lang w:val="en-GB"/>
        </w:rPr>
        <w:t>12</w:t>
      </w:r>
      <w:r w:rsidRPr="002F2A0C">
        <w:rPr>
          <w:rFonts w:ascii="Times New Roman" w:hAnsi="Times New Roman" w:cs="Times New Roman"/>
          <w:lang w:val="en-GB"/>
        </w:rPr>
        <w:t>: Decide whether MPE is an issue considering the targeted devices in the Rel-18 objective on simultaneous UL transmissions.</w:t>
      </w:r>
      <w:bookmarkEnd w:id="6"/>
      <w:r w:rsidRPr="002F2A0C">
        <w:rPr>
          <w:rFonts w:ascii="Times New Roman" w:hAnsi="Times New Roman" w:cs="Times New Roman"/>
          <w:lang w:val="en-GB"/>
        </w:rPr>
        <w:t xml:space="preserve">  </w:t>
      </w:r>
    </w:p>
    <w:p w14:paraId="0C1CF5AD" w14:textId="77777777" w:rsidR="0036021C" w:rsidRDefault="0036021C" w:rsidP="00BD028B">
      <w:pPr>
        <w:jc w:val="both"/>
        <w:rPr>
          <w:rFonts w:ascii="Times New Roman" w:hAnsi="Times New Roman" w:cs="Times New Roman"/>
          <w:sz w:val="24"/>
          <w:szCs w:val="24"/>
          <w:u w:val="single"/>
          <w:lang w:val="en-GB"/>
        </w:rPr>
      </w:pPr>
    </w:p>
    <w:p w14:paraId="0196FA67" w14:textId="0E206705" w:rsidR="00BD028B" w:rsidRPr="002F2A0C" w:rsidRDefault="00BD028B" w:rsidP="00BD028B">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Prioritization operation for transmission power reductions</w:t>
      </w:r>
    </w:p>
    <w:p w14:paraId="683F3B57" w14:textId="2166D8C6" w:rsidR="00BD559D" w:rsidRPr="002F2A0C" w:rsidRDefault="00B3735B" w:rsidP="00B3735B">
      <w:pPr>
        <w:rPr>
          <w:rFonts w:ascii="Times New Roman" w:hAnsi="Times New Roman" w:cs="Times New Roman"/>
          <w:lang w:val="en-GB"/>
        </w:rPr>
      </w:pPr>
      <w:r w:rsidRPr="002F2A0C">
        <w:rPr>
          <w:rFonts w:ascii="Times New Roman" w:hAnsi="Times New Roman" w:cs="Times New Roman"/>
          <w:lang w:val="en-GB"/>
        </w:rPr>
        <w:t xml:space="preserve">Finally, the existing specifications </w:t>
      </w:r>
      <w:r w:rsidR="002D1292" w:rsidRPr="002F2A0C">
        <w:rPr>
          <w:rFonts w:ascii="Times New Roman" w:hAnsi="Times New Roman" w:cs="Times New Roman"/>
          <w:lang w:val="en-GB"/>
        </w:rPr>
        <w:t xml:space="preserve">in </w:t>
      </w:r>
      <w:r w:rsidR="00F32AF8" w:rsidRPr="002F2A0C">
        <w:rPr>
          <w:rFonts w:ascii="Times New Roman" w:hAnsi="Times New Roman" w:cs="Times New Roman"/>
          <w:lang w:val="en-GB"/>
        </w:rPr>
        <w:t xml:space="preserve">Sec 7.5 in </w:t>
      </w:r>
      <w:r w:rsidR="002D1292" w:rsidRPr="002F2A0C">
        <w:rPr>
          <w:rFonts w:ascii="Times New Roman" w:hAnsi="Times New Roman" w:cs="Times New Roman"/>
          <w:lang w:val="en-GB"/>
        </w:rPr>
        <w:t xml:space="preserve">TS 38.213 </w:t>
      </w:r>
      <w:r w:rsidR="00A83008" w:rsidRPr="002F2A0C">
        <w:rPr>
          <w:rFonts w:ascii="Times New Roman" w:hAnsi="Times New Roman" w:cs="Times New Roman"/>
          <w:lang w:val="en-GB"/>
        </w:rPr>
        <w:t xml:space="preserve">copied below </w:t>
      </w:r>
      <w:r w:rsidRPr="002F2A0C">
        <w:rPr>
          <w:rFonts w:ascii="Times New Roman" w:hAnsi="Times New Roman" w:cs="Times New Roman"/>
          <w:lang w:val="en-GB"/>
        </w:rPr>
        <w:t>define prioritization operation for transmission power reductions for parallel UL transmission on different (serving) cells for the CA case when the UE total required transmit power would exceed the maximum allowed power.</w:t>
      </w:r>
      <w:r w:rsidR="00BD559D" w:rsidRPr="002F2A0C">
        <w:rPr>
          <w:rFonts w:ascii="Times New Roman" w:hAnsi="Times New Roman" w:cs="Times New Roman"/>
          <w:lang w:val="en-GB"/>
        </w:rPr>
        <w:t xml:space="preserve"> </w:t>
      </w:r>
      <w:r w:rsidRPr="002F2A0C">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F7441F" w:rsidRPr="00E1687C" w14:paraId="1A02C294" w14:textId="77777777" w:rsidTr="00F7441F">
        <w:tc>
          <w:tcPr>
            <w:tcW w:w="9629" w:type="dxa"/>
          </w:tcPr>
          <w:p w14:paraId="7D686519" w14:textId="77777777" w:rsidR="00F7441F" w:rsidRPr="002F2A0C" w:rsidRDefault="00F7441F" w:rsidP="00F7441F">
            <w:pPr>
              <w:spacing w:after="180" w:line="240" w:lineRule="auto"/>
              <w:rPr>
                <w:rFonts w:ascii="Times New Roman" w:eastAsia="SimSun" w:hAnsi="Times New Roman" w:cs="Times New Roman"/>
                <w:sz w:val="18"/>
                <w:szCs w:val="18"/>
                <w:lang w:val="en-GB"/>
              </w:rPr>
            </w:pPr>
            <w:r w:rsidRPr="006316B9">
              <w:rPr>
                <w:rFonts w:ascii="Times New Roman" w:eastAsia="SimSun" w:hAnsi="Times New Roman" w:cs="Times New Roman"/>
                <w:sz w:val="18"/>
                <w:szCs w:val="18"/>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would exceed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where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is the linear value of </w:t>
            </w:r>
            <m:oMath>
              <m:sSub>
                <m:sSubPr>
                  <m:ctrlPr>
                    <w:rPr>
                      <w:rFonts w:ascii="Cambria Math" w:eastAsia="SimSun" w:hAnsi="Cambria Math" w:cs="Times New Roman"/>
                      <w:i/>
                      <w:sz w:val="18"/>
                      <w:szCs w:val="18"/>
                    </w:rPr>
                  </m:ctrlPr>
                </m:sSubPr>
                <m:e>
                  <m:r>
                    <w:rPr>
                      <w:rFonts w:ascii="Cambria Math" w:eastAsia="SimSun" w:hAnsi="Cambria Math" w:cs="Times New Roman"/>
                      <w:sz w:val="18"/>
                      <w:szCs w:val="18"/>
                    </w:rPr>
                    <m:t>P</m:t>
                  </m:r>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in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rPr>
                    <m:t>CMAX</m:t>
                  </m:r>
                </m:sub>
              </m:sSub>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for that frequency range in every symbol of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rPr>
              <w:t xml:space="preserve">. For the purpose of power allocation in this clause, if a UE is provided </w:t>
            </w:r>
            <w:r w:rsidRPr="006316B9">
              <w:rPr>
                <w:rFonts w:ascii="Times New Roman" w:eastAsia="SimSun" w:hAnsi="Times New Roman" w:cs="Times New Roman"/>
                <w:i/>
                <w:sz w:val="18"/>
                <w:szCs w:val="18"/>
              </w:rPr>
              <w:t>uci-MuxWithDiffPrio</w:t>
            </w:r>
            <w:r w:rsidRPr="006316B9">
              <w:rPr>
                <w:rFonts w:ascii="Times New Roman" w:eastAsia="SimSun" w:hAnsi="Times New Roman" w:cs="Times New Roman"/>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2F2A0C">
              <w:rPr>
                <w:rFonts w:ascii="Times New Roman" w:eastAsia="SimSun" w:hAnsi="Times New Roman" w:cs="Times New Roman"/>
                <w:sz w:val="18"/>
                <w:szCs w:val="18"/>
                <w:lang w:val="en-GB"/>
              </w:rPr>
              <w:t xml:space="preserve">When determining a total transmit power for serving cells in a frequency range in a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UE does not include power for transmissions starting after the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total UE transmit power in a symbol of a slot is defined as the sum of the linear values of UE transmit powers for PUSCH, PUCCH, PRACH, and SRS in the symbol of the slot. </w:t>
            </w:r>
          </w:p>
          <w:p w14:paraId="28FB6233"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PRACH transmission on the P</w:t>
            </w:r>
            <w:r w:rsidRPr="002F2A0C">
              <w:rPr>
                <w:rFonts w:ascii="Times New Roman" w:eastAsia="SimSun" w:hAnsi="Times New Roman" w:cs="Times New Roman"/>
                <w:sz w:val="18"/>
                <w:szCs w:val="18"/>
                <w:lang w:val="en-GB"/>
              </w:rPr>
              <w:t>C</w:t>
            </w:r>
            <w:r w:rsidRPr="001A78EC">
              <w:rPr>
                <w:rFonts w:ascii="Times New Roman" w:eastAsia="SimSun" w:hAnsi="Times New Roman" w:cs="Times New Roman"/>
                <w:sz w:val="18"/>
                <w:szCs w:val="18"/>
                <w:lang w:val="x-none"/>
              </w:rPr>
              <w:t>ell</w:t>
            </w:r>
          </w:p>
          <w:p w14:paraId="4EF30A94"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larger</w:t>
            </w:r>
            <w:r w:rsidRPr="001A78EC">
              <w:rPr>
                <w:rFonts w:ascii="Times New Roman" w:eastAsia="SimSun" w:hAnsi="Times New Roman" w:cs="Times New Roman"/>
                <w:sz w:val="18"/>
                <w:szCs w:val="18"/>
                <w:lang w:val="x-none"/>
              </w:rPr>
              <w:t xml:space="preserve"> priority index </w:t>
            </w:r>
          </w:p>
          <w:p w14:paraId="5CE9B79D"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For 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same</w:t>
            </w:r>
            <w:r w:rsidRPr="001A78EC">
              <w:rPr>
                <w:rFonts w:ascii="Times New Roman" w:eastAsia="SimSun" w:hAnsi="Times New Roman" w:cs="Times New Roman"/>
                <w:sz w:val="18"/>
                <w:szCs w:val="18"/>
                <w:lang w:val="x-none"/>
              </w:rPr>
              <w:t xml:space="preserve"> priority inde</w:t>
            </w:r>
            <w:r w:rsidRPr="002F2A0C">
              <w:rPr>
                <w:rFonts w:ascii="Times New Roman" w:eastAsia="SimSun" w:hAnsi="Times New Roman" w:cs="Times New Roman"/>
                <w:sz w:val="18"/>
                <w:szCs w:val="18"/>
                <w:lang w:val="en-GB"/>
              </w:rPr>
              <w:t xml:space="preserve">x </w:t>
            </w:r>
          </w:p>
          <w:p w14:paraId="0D35F8CD" w14:textId="77777777" w:rsidR="00F7441F" w:rsidRPr="002F2A0C" w:rsidRDefault="00F7441F" w:rsidP="00F7441F">
            <w:pPr>
              <w:spacing w:after="180" w:line="240" w:lineRule="auto"/>
              <w:ind w:left="851" w:hanging="284"/>
              <w:rPr>
                <w:rFonts w:ascii="Times New Roman" w:eastAsia="SimSun" w:hAnsi="Times New Roman" w:cs="Times New Roman"/>
                <w:sz w:val="18"/>
                <w:szCs w:val="18"/>
                <w:lang w:val="en-GB"/>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 xml:space="preserve">PUCCH transmission with </w:t>
            </w:r>
            <w:r w:rsidRPr="002F2A0C">
              <w:rPr>
                <w:rFonts w:ascii="Times New Roman" w:eastAsia="SimSun" w:hAnsi="Times New Roman" w:cs="Times New Roman"/>
                <w:sz w:val="18"/>
                <w:szCs w:val="18"/>
                <w:lang w:val="en-GB"/>
              </w:rPr>
              <w:t>HARQ-ACK information, and/or SR, and/or LRR,</w:t>
            </w:r>
            <w:r w:rsidRPr="001A78EC">
              <w:rPr>
                <w:rFonts w:ascii="Times New Roman" w:eastAsia="SimSun" w:hAnsi="Times New Roman" w:cs="Times New Roman"/>
                <w:sz w:val="18"/>
                <w:szCs w:val="18"/>
                <w:lang w:val="x-none"/>
              </w:rPr>
              <w:t xml:space="preserve"> or PUSCH transmission with HARQ-ACK</w:t>
            </w:r>
            <w:r w:rsidRPr="002F2A0C">
              <w:rPr>
                <w:rFonts w:ascii="Times New Roman" w:eastAsia="SimSun" w:hAnsi="Times New Roman" w:cs="Times New Roman"/>
                <w:sz w:val="18"/>
                <w:szCs w:val="18"/>
                <w:lang w:val="en-GB"/>
              </w:rPr>
              <w:t xml:space="preserve"> information of the priority index</w:t>
            </w:r>
          </w:p>
          <w:p w14:paraId="6A968020"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PUCCH transmission with CSI or PUSCH transmission with CSI</w:t>
            </w:r>
          </w:p>
          <w:p w14:paraId="2ABE398C"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PUSCH transmission without HARQ-ACK</w:t>
            </w:r>
            <w:r w:rsidRPr="002F2A0C">
              <w:rPr>
                <w:rFonts w:ascii="Times New Roman" w:eastAsia="SimSun" w:hAnsi="Times New Roman" w:cs="Times New Roman"/>
                <w:sz w:val="18"/>
                <w:szCs w:val="18"/>
                <w:lang w:val="en-GB"/>
              </w:rPr>
              <w:t xml:space="preserve"> information of the priority index </w:t>
            </w:r>
            <w:r w:rsidRPr="001A78EC">
              <w:rPr>
                <w:rFonts w:ascii="Times New Roman" w:eastAsia="SimSun" w:hAnsi="Times New Roman" w:cs="Times New Roman"/>
                <w:sz w:val="18"/>
                <w:szCs w:val="18"/>
                <w:lang w:val="x-none"/>
              </w:rPr>
              <w:t>or CSI and, for Type-2 random access procedure, PUSCH transmission on the PCell</w:t>
            </w:r>
          </w:p>
          <w:p w14:paraId="5EB2753E"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SRS transmission</w:t>
            </w:r>
            <w:r w:rsidRPr="002F2A0C">
              <w:rPr>
                <w:rFonts w:ascii="Times New Roman" w:eastAsia="SimSun" w:hAnsi="Times New Roman" w:cs="Times New Roman"/>
                <w:sz w:val="18"/>
                <w:szCs w:val="18"/>
                <w:lang w:val="en-GB"/>
              </w:rPr>
              <w:t>, with aperiodic SRS having higher priority than semi-persistent and/or periodic SRS,</w:t>
            </w:r>
            <w:r w:rsidRPr="001A78EC">
              <w:rPr>
                <w:rFonts w:ascii="Times New Roman" w:eastAsia="SimSun" w:hAnsi="Times New Roman" w:cs="Times New Roman"/>
                <w:sz w:val="18"/>
                <w:szCs w:val="18"/>
                <w:lang w:val="x-none"/>
              </w:rPr>
              <w:t xml:space="preserve"> or PRACH transmission on a serving cell other than the PCell </w:t>
            </w:r>
          </w:p>
          <w:p w14:paraId="27E1BC55" w14:textId="2F481EA0" w:rsidR="00F7441F" w:rsidRPr="002F2A0C" w:rsidRDefault="00F7441F" w:rsidP="001A78EC">
            <w:pPr>
              <w:spacing w:after="180" w:line="240" w:lineRule="auto"/>
              <w:rPr>
                <w:rFonts w:ascii="Times New Roman" w:eastAsia="SimSun" w:hAnsi="Times New Roman" w:cs="Times New Roman"/>
                <w:sz w:val="20"/>
                <w:szCs w:val="20"/>
                <w:lang w:val="en-GB"/>
              </w:rPr>
            </w:pPr>
            <w:r w:rsidRPr="002F2A0C">
              <w:rPr>
                <w:rFonts w:ascii="Times New Roman" w:eastAsia="SimSun" w:hAnsi="Times New Roman" w:cs="Times New Roman"/>
                <w:sz w:val="18"/>
                <w:szCs w:val="18"/>
                <w:lang w:val="en-GB"/>
              </w:rPr>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p>
        </w:tc>
      </w:tr>
    </w:tbl>
    <w:p w14:paraId="41519EE0" w14:textId="77777777" w:rsidR="00BD559D" w:rsidRPr="002F2A0C" w:rsidRDefault="00BD559D" w:rsidP="00995648">
      <w:pPr>
        <w:spacing w:after="0"/>
        <w:rPr>
          <w:rFonts w:ascii="Times New Roman" w:hAnsi="Times New Roman" w:cs="Times New Roman"/>
          <w:lang w:val="en-GB"/>
        </w:rPr>
      </w:pPr>
    </w:p>
    <w:p w14:paraId="7851F883" w14:textId="63A37E71" w:rsidR="0020621C" w:rsidRPr="002F2A0C" w:rsidRDefault="00B3735B" w:rsidP="00995648">
      <w:pPr>
        <w:spacing w:after="0"/>
        <w:rPr>
          <w:rFonts w:ascii="Times New Roman" w:hAnsi="Times New Roman" w:cs="Times New Roman"/>
          <w:lang w:val="en-GB"/>
        </w:rPr>
      </w:pPr>
      <w:r w:rsidRPr="002F2A0C">
        <w:rPr>
          <w:rFonts w:ascii="Times New Roman" w:hAnsi="Times New Roman" w:cs="Times New Roman"/>
          <w:lang w:val="en-GB"/>
        </w:rPr>
        <w:t xml:space="preserve">Given that Rel-18 </w:t>
      </w:r>
      <w:r w:rsidR="00C51AE6" w:rsidRPr="002F2A0C">
        <w:rPr>
          <w:rFonts w:ascii="Times New Roman" w:hAnsi="Times New Roman" w:cs="Times New Roman"/>
          <w:lang w:val="en-GB"/>
        </w:rPr>
        <w:t xml:space="preserve">has </w:t>
      </w:r>
      <w:r w:rsidRPr="002F2A0C">
        <w:rPr>
          <w:rFonts w:ascii="Times New Roman" w:hAnsi="Times New Roman" w:cs="Times New Roman"/>
          <w:lang w:val="en-GB"/>
        </w:rPr>
        <w:t>introduce</w:t>
      </w:r>
      <w:r w:rsidR="00C51AE6" w:rsidRPr="002F2A0C">
        <w:rPr>
          <w:rFonts w:ascii="Times New Roman" w:hAnsi="Times New Roman" w:cs="Times New Roman"/>
          <w:lang w:val="en-GB"/>
        </w:rPr>
        <w:t>d</w:t>
      </w:r>
      <w:r w:rsidRPr="002F2A0C">
        <w:rPr>
          <w:rFonts w:ascii="Times New Roman" w:hAnsi="Times New Roman" w:cs="Times New Roman"/>
          <w:lang w:val="en-GB"/>
        </w:rPr>
        <w:t xml:space="preserve"> the support of STxMP in a same cell, it should be discussed</w:t>
      </w:r>
      <w:r w:rsidR="00170C66" w:rsidRPr="002F2A0C">
        <w:rPr>
          <w:rFonts w:ascii="Times New Roman" w:hAnsi="Times New Roman" w:cs="Times New Roman"/>
          <w:lang w:val="en-GB"/>
        </w:rPr>
        <w:t xml:space="preserve"> </w:t>
      </w:r>
      <w:r w:rsidRPr="002F2A0C">
        <w:rPr>
          <w:rFonts w:ascii="Times New Roman" w:hAnsi="Times New Roman" w:cs="Times New Roman"/>
          <w:lang w:val="en-GB"/>
        </w:rPr>
        <w:t>how the transmission power reduction operation needs to be adapted to also account for the presence of Rel-18 STxMP operation.</w:t>
      </w:r>
      <w:r w:rsidR="00CB5B67" w:rsidRPr="002F2A0C">
        <w:rPr>
          <w:rFonts w:ascii="Times New Roman" w:hAnsi="Times New Roman" w:cs="Times New Roman"/>
          <w:lang w:val="en-GB"/>
        </w:rPr>
        <w:t xml:space="preserve"> </w:t>
      </w:r>
      <w:r w:rsidR="007D1052" w:rsidRPr="002F2A0C">
        <w:rPr>
          <w:rFonts w:ascii="Times New Roman" w:hAnsi="Times New Roman" w:cs="Times New Roman"/>
          <w:lang w:val="en-GB"/>
        </w:rPr>
        <w:t xml:space="preserve">In our view, </w:t>
      </w:r>
      <w:r w:rsidR="00170C66" w:rsidRPr="002F2A0C">
        <w:rPr>
          <w:rFonts w:ascii="Times New Roman" w:hAnsi="Times New Roman" w:cs="Times New Roman"/>
          <w:lang w:val="en-GB"/>
        </w:rPr>
        <w:t>at least the following considerations should be adopted</w:t>
      </w:r>
      <w:r w:rsidR="004B04D5" w:rsidRPr="002F2A0C">
        <w:rPr>
          <w:rFonts w:ascii="Times New Roman" w:hAnsi="Times New Roman" w:cs="Times New Roman"/>
          <w:lang w:val="en-GB"/>
        </w:rPr>
        <w:t xml:space="preserve"> in that regard:</w:t>
      </w:r>
    </w:p>
    <w:p w14:paraId="20B76148" w14:textId="2D1D835C" w:rsidR="0020621C" w:rsidRPr="002F2A0C" w:rsidRDefault="0020621C" w:rsidP="00170C66">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simultaneous PUCCH or PUSCH transmissions with a priority index are defined to have</w:t>
      </w:r>
      <w:r w:rsidR="00170C66" w:rsidRPr="002F2A0C">
        <w:rPr>
          <w:rFonts w:ascii="Times New Roman" w:hAnsi="Times New Roman" w:cs="Times New Roman"/>
          <w:sz w:val="22"/>
          <w:szCs w:val="22"/>
          <w:lang w:val="en-GB"/>
        </w:rPr>
        <w:t xml:space="preserve"> (at least) </w:t>
      </w:r>
      <w:r w:rsidRPr="002F2A0C">
        <w:rPr>
          <w:rFonts w:ascii="Times New Roman" w:hAnsi="Times New Roman" w:cs="Times New Roman"/>
          <w:sz w:val="22"/>
          <w:szCs w:val="22"/>
          <w:lang w:val="en-GB"/>
        </w:rPr>
        <w:t>one step/level higher priority than PUCCH or PUSCH transmissions associated with the same</w:t>
      </w:r>
      <w:r w:rsidR="00C455AA" w:rsidRPr="002F2A0C">
        <w:rPr>
          <w:rFonts w:ascii="Times New Roman" w:hAnsi="Times New Roman" w:cs="Times New Roman"/>
          <w:sz w:val="22"/>
          <w:szCs w:val="22"/>
          <w:lang w:val="en-GB"/>
        </w:rPr>
        <w:t xml:space="preserve"> </w:t>
      </w:r>
      <w:r w:rsidRPr="002F2A0C">
        <w:rPr>
          <w:rFonts w:ascii="Times New Roman" w:hAnsi="Times New Roman" w:cs="Times New Roman"/>
          <w:sz w:val="22"/>
          <w:szCs w:val="22"/>
          <w:lang w:val="en-GB"/>
        </w:rPr>
        <w:t>priority index.</w:t>
      </w:r>
    </w:p>
    <w:p w14:paraId="149CA56A" w14:textId="396E3B77" w:rsidR="004B04D5" w:rsidRPr="002F2A0C" w:rsidRDefault="00F96E5A" w:rsidP="004B04D5">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For</w:t>
      </w:r>
      <w:r w:rsidR="004B04D5" w:rsidRPr="002F2A0C">
        <w:rPr>
          <w:rFonts w:ascii="Times New Roman" w:hAnsi="Times New Roman" w:cs="Times New Roman"/>
          <w:sz w:val="22"/>
          <w:szCs w:val="22"/>
          <w:lang w:val="en-GB"/>
        </w:rPr>
        <w:t xml:space="preserve"> simultaneous PUCCH or PUSCH transmissions within a cell, the UE may be configured to</w:t>
      </w:r>
    </w:p>
    <w:p w14:paraId="37BBA899" w14:textId="2C191B24" w:rsidR="00DE6FD6" w:rsidRPr="002F2A0C" w:rsidRDefault="00DE6FD6" w:rsidP="00DE6FD6">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for </w:t>
      </w:r>
      <w:r w:rsidR="00C455AA" w:rsidRPr="002F2A0C">
        <w:rPr>
          <w:rFonts w:ascii="Times New Roman" w:hAnsi="Times New Roman" w:cs="Times New Roman"/>
          <w:sz w:val="22"/>
          <w:szCs w:val="22"/>
          <w:lang w:val="en-GB"/>
        </w:rPr>
        <w:t>single</w:t>
      </w:r>
      <w:r w:rsidRPr="002F2A0C">
        <w:rPr>
          <w:rFonts w:ascii="Times New Roman" w:hAnsi="Times New Roman" w:cs="Times New Roman"/>
          <w:sz w:val="22"/>
          <w:szCs w:val="22"/>
          <w:lang w:val="en-GB"/>
        </w:rPr>
        <w:t>-DCI mode: prioritize the UL transmission corresponding to a given SRS resource set.</w:t>
      </w:r>
    </w:p>
    <w:p w14:paraId="0304B017" w14:textId="173507AF" w:rsidR="004B04D5" w:rsidRPr="002F2A0C" w:rsidRDefault="00DE6FD6" w:rsidP="004B04D5">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w:t>
      </w:r>
      <w:r w:rsidR="004B04D5" w:rsidRPr="002F2A0C">
        <w:rPr>
          <w:rFonts w:ascii="Times New Roman" w:hAnsi="Times New Roman" w:cs="Times New Roman"/>
          <w:sz w:val="22"/>
          <w:szCs w:val="22"/>
          <w:lang w:val="en-GB"/>
        </w:rPr>
        <w:t xml:space="preserve">or </w:t>
      </w:r>
      <w:r w:rsidR="00C455AA" w:rsidRPr="002F2A0C">
        <w:rPr>
          <w:rFonts w:ascii="Times New Roman" w:hAnsi="Times New Roman" w:cs="Times New Roman"/>
          <w:sz w:val="22"/>
          <w:szCs w:val="22"/>
          <w:lang w:val="en-GB"/>
        </w:rPr>
        <w:t>multi</w:t>
      </w:r>
      <w:r w:rsidR="004B04D5" w:rsidRPr="002F2A0C">
        <w:rPr>
          <w:rFonts w:ascii="Times New Roman" w:hAnsi="Times New Roman" w:cs="Times New Roman"/>
          <w:sz w:val="22"/>
          <w:szCs w:val="22"/>
          <w:lang w:val="en-GB"/>
        </w:rPr>
        <w:t>-DCI mode: prioritize the UL transmission corresponding to a given CORESETPoolIndex.</w:t>
      </w:r>
    </w:p>
    <w:p w14:paraId="0A0E76B4" w14:textId="77777777" w:rsidR="0020621C" w:rsidRPr="002F2A0C" w:rsidRDefault="0020621C" w:rsidP="00B3735B">
      <w:pPr>
        <w:rPr>
          <w:rFonts w:ascii="Times New Roman" w:hAnsi="Times New Roman" w:cs="Times New Roman"/>
          <w:lang w:val="en-GB"/>
        </w:rPr>
      </w:pPr>
    </w:p>
    <w:p w14:paraId="787325F1" w14:textId="3B4BAC63" w:rsidR="003B5772" w:rsidRPr="002F2A0C" w:rsidRDefault="00DE6FD6" w:rsidP="003B5772">
      <w:pPr>
        <w:rPr>
          <w:rFonts w:ascii="Times New Roman" w:hAnsi="Times New Roman" w:cs="Times New Roman"/>
          <w:b/>
          <w:lang w:val="en-GB"/>
        </w:rPr>
      </w:pPr>
      <w:r w:rsidRPr="002F2A0C">
        <w:rPr>
          <w:rFonts w:ascii="Times New Roman" w:hAnsi="Times New Roman" w:cs="Times New Roman"/>
          <w:b/>
          <w:lang w:val="en-GB"/>
        </w:rPr>
        <w:t xml:space="preserve">Proposal </w:t>
      </w:r>
      <w:r w:rsidR="008D3B2E">
        <w:rPr>
          <w:rFonts w:ascii="Times New Roman" w:hAnsi="Times New Roman" w:cs="Times New Roman"/>
          <w:b/>
          <w:lang w:val="en-GB"/>
        </w:rPr>
        <w:t>13</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For the </w:t>
      </w:r>
      <w:r w:rsidRPr="002F2A0C">
        <w:rPr>
          <w:rFonts w:ascii="Times New Roman" w:hAnsi="Times New Roman" w:cs="Times New Roman"/>
          <w:b/>
          <w:lang w:val="en-GB"/>
        </w:rPr>
        <w:t>prioritization operation for transmission power reductions, considering the specified operation in Sec 7.5 in TS 38.213</w:t>
      </w:r>
      <w:r w:rsidR="00D4311A" w:rsidRPr="002F2A0C">
        <w:rPr>
          <w:rFonts w:ascii="Times New Roman" w:hAnsi="Times New Roman" w:cs="Times New Roman"/>
          <w:b/>
          <w:lang w:val="en-GB"/>
        </w:rPr>
        <w:t xml:space="preserve"> as a baseline</w:t>
      </w:r>
      <w:r w:rsidR="00A469B6" w:rsidRPr="002F2A0C">
        <w:rPr>
          <w:rFonts w:ascii="Times New Roman" w:hAnsi="Times New Roman" w:cs="Times New Roman"/>
          <w:b/>
          <w:lang w:val="en-GB"/>
        </w:rPr>
        <w:t>,</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adopt the following </w:t>
      </w:r>
      <w:r w:rsidR="00D4311A" w:rsidRPr="002F2A0C">
        <w:rPr>
          <w:rFonts w:ascii="Times New Roman" w:hAnsi="Times New Roman" w:cs="Times New Roman"/>
          <w:b/>
          <w:lang w:val="en-GB"/>
        </w:rPr>
        <w:t>in case of</w:t>
      </w:r>
      <w:r w:rsidRPr="002F2A0C">
        <w:rPr>
          <w:rFonts w:ascii="Times New Roman" w:hAnsi="Times New Roman" w:cs="Times New Roman"/>
          <w:b/>
          <w:lang w:val="en-GB"/>
        </w:rPr>
        <w:t xml:space="preserve"> STxMP</w:t>
      </w:r>
      <w:r w:rsidR="00D4311A" w:rsidRPr="002F2A0C">
        <w:rPr>
          <w:rFonts w:ascii="Times New Roman" w:hAnsi="Times New Roman" w:cs="Times New Roman"/>
          <w:b/>
          <w:lang w:val="en-GB"/>
        </w:rPr>
        <w:t>:</w:t>
      </w:r>
    </w:p>
    <w:p w14:paraId="3413CB03" w14:textId="618A74E5" w:rsidR="00D4311A" w:rsidRPr="002F2A0C" w:rsidRDefault="00C50D0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S</w:t>
      </w:r>
      <w:r w:rsidR="00D4311A" w:rsidRPr="002F2A0C">
        <w:rPr>
          <w:rFonts w:ascii="Times New Roman" w:hAnsi="Times New Roman" w:cs="Times New Roman"/>
          <w:b/>
          <w:sz w:val="22"/>
          <w:szCs w:val="22"/>
          <w:lang w:val="en-GB"/>
        </w:rPr>
        <w:t>imultaneous PUCCH or PUSCH transmissions with a priority index are defined to have one step/level higher priority than PUCCH or PUSCH transmissions associated with the same priority index.</w:t>
      </w:r>
    </w:p>
    <w:p w14:paraId="765FF5F9" w14:textId="5ADC3243" w:rsidR="00D4311A" w:rsidRPr="002F2A0C" w:rsidRDefault="00D4311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simultaneous PUCCH or PUSCH transmissions within a cell, </w:t>
      </w:r>
      <w:r w:rsidR="00AF05F5" w:rsidRPr="002F2A0C">
        <w:rPr>
          <w:rFonts w:ascii="Times New Roman" w:hAnsi="Times New Roman" w:cs="Times New Roman"/>
          <w:b/>
          <w:sz w:val="22"/>
          <w:szCs w:val="22"/>
          <w:lang w:val="en-GB"/>
        </w:rPr>
        <w:t xml:space="preserve">the UE is </w:t>
      </w:r>
      <w:r w:rsidRPr="002F2A0C">
        <w:rPr>
          <w:rFonts w:ascii="Times New Roman" w:hAnsi="Times New Roman" w:cs="Times New Roman"/>
          <w:b/>
          <w:sz w:val="22"/>
          <w:szCs w:val="22"/>
          <w:lang w:val="en-GB"/>
        </w:rPr>
        <w:t>configured</w:t>
      </w:r>
      <w:r w:rsidR="00AF05F5" w:rsidRPr="002F2A0C">
        <w:rPr>
          <w:rFonts w:ascii="Times New Roman" w:hAnsi="Times New Roman" w:cs="Times New Roman"/>
          <w:b/>
          <w:sz w:val="22"/>
          <w:szCs w:val="22"/>
          <w:lang w:val="en-GB"/>
        </w:rPr>
        <w:t xml:space="preserve"> or indicated</w:t>
      </w:r>
      <w:r w:rsidRPr="002F2A0C">
        <w:rPr>
          <w:rFonts w:ascii="Times New Roman" w:hAnsi="Times New Roman" w:cs="Times New Roman"/>
          <w:b/>
          <w:sz w:val="22"/>
          <w:szCs w:val="22"/>
          <w:lang w:val="en-GB"/>
        </w:rPr>
        <w:t xml:space="preserve"> to</w:t>
      </w:r>
    </w:p>
    <w:p w14:paraId="5A6C4106" w14:textId="739D0013"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single</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SRS resource set.</w:t>
      </w:r>
    </w:p>
    <w:p w14:paraId="06076EDB" w14:textId="58E26451"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multi</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CORESETPoolIndex.</w:t>
      </w:r>
    </w:p>
    <w:p w14:paraId="4634610C" w14:textId="77777777" w:rsidR="00560831" w:rsidRPr="002F2A0C" w:rsidRDefault="00560831" w:rsidP="00DC696A">
      <w:pPr>
        <w:rPr>
          <w:lang w:val="en-GB"/>
        </w:rPr>
      </w:pPr>
    </w:p>
    <w:p w14:paraId="05D6062B" w14:textId="11E07065" w:rsidR="00F45BA6" w:rsidRDefault="00F45BA6" w:rsidP="00F45BA6">
      <w:pPr>
        <w:pStyle w:val="Heading2"/>
      </w:pPr>
      <w:r>
        <w:t>2.</w:t>
      </w:r>
      <w:r w:rsidR="00BB6F93">
        <w:t>5</w:t>
      </w:r>
      <w:r>
        <w:t xml:space="preserve"> </w:t>
      </w:r>
      <w:r w:rsidR="00BB6F93">
        <w:t>S-DCI BFR extension</w:t>
      </w:r>
    </w:p>
    <w:p w14:paraId="3A6D363F" w14:textId="06579E81" w:rsidR="00A967EA" w:rsidRPr="002F2A0C" w:rsidRDefault="00316727" w:rsidP="00F45BA6">
      <w:pPr>
        <w:rPr>
          <w:rFonts w:ascii="Times New Roman" w:hAnsi="Times New Roman" w:cs="Times New Roman"/>
          <w:lang w:val="en-GB" w:eastAsia="en-GB"/>
        </w:rPr>
      </w:pPr>
      <w:r w:rsidRPr="002F2A0C">
        <w:rPr>
          <w:rFonts w:ascii="Times New Roman" w:hAnsi="Times New Roman" w:cs="Times New Roman"/>
          <w:lang w:val="en-GB" w:eastAsia="en-GB"/>
        </w:rPr>
        <w:t>RAN1</w:t>
      </w:r>
      <w:r w:rsidR="00275EDB" w:rsidRPr="002F2A0C">
        <w:rPr>
          <w:rFonts w:ascii="Times New Roman" w:hAnsi="Times New Roman" w:cs="Times New Roman"/>
          <w:lang w:val="en-GB" w:eastAsia="en-GB"/>
        </w:rPr>
        <w:t>#110b</w:t>
      </w:r>
      <w:r w:rsidR="005F25CA" w:rsidRPr="002F2A0C">
        <w:rPr>
          <w:rFonts w:ascii="Times New Roman" w:hAnsi="Times New Roman" w:cs="Times New Roman"/>
          <w:lang w:val="en-GB" w:eastAsia="en-GB"/>
        </w:rPr>
        <w:t>is-e</w:t>
      </w:r>
      <w:r w:rsidRPr="002F2A0C">
        <w:rPr>
          <w:rFonts w:ascii="Times New Roman" w:hAnsi="Times New Roman" w:cs="Times New Roman"/>
          <w:lang w:val="en-GB" w:eastAsia="en-GB"/>
        </w:rPr>
        <w:t xml:space="preserve"> made </w:t>
      </w:r>
      <w:r w:rsidR="006703C2" w:rsidRPr="002F2A0C">
        <w:rPr>
          <w:rFonts w:ascii="Times New Roman" w:hAnsi="Times New Roman" w:cs="Times New Roman"/>
          <w:lang w:val="en-GB" w:eastAsia="en-GB"/>
        </w:rPr>
        <w:t>the fol</w:t>
      </w:r>
      <w:r w:rsidR="00895552" w:rsidRPr="002F2A0C">
        <w:rPr>
          <w:rFonts w:ascii="Times New Roman" w:hAnsi="Times New Roman" w:cs="Times New Roman"/>
          <w:lang w:val="en-GB" w:eastAsia="en-GB"/>
        </w:rPr>
        <w:t>lowing agreement</w:t>
      </w:r>
      <w:r w:rsidR="007E7C39" w:rsidRPr="002F2A0C">
        <w:rPr>
          <w:rFonts w:ascii="Times New Roman" w:hAnsi="Times New Roman" w:cs="Times New Roman"/>
          <w:lang w:val="en-GB" w:eastAsia="en-GB"/>
        </w:rPr>
        <w:t>s</w:t>
      </w:r>
      <w:r w:rsidR="00895552" w:rsidRPr="002F2A0C">
        <w:rPr>
          <w:rFonts w:ascii="Times New Roman" w:hAnsi="Times New Roman" w:cs="Times New Roman"/>
          <w:lang w:val="en-GB" w:eastAsia="en-GB"/>
        </w:rPr>
        <w:t xml:space="preserve"> to study enhancements for TRP</w:t>
      </w:r>
      <w:r w:rsidR="00D13493" w:rsidRPr="002F2A0C">
        <w:rPr>
          <w:rFonts w:ascii="Times New Roman" w:hAnsi="Times New Roman" w:cs="Times New Roman"/>
          <w:lang w:val="en-GB" w:eastAsia="en-GB"/>
        </w:rPr>
        <w:t>-</w:t>
      </w:r>
      <w:r w:rsidR="00895552" w:rsidRPr="002F2A0C">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E1687C" w14:paraId="2C02731E" w14:textId="77777777" w:rsidTr="00AF0871">
        <w:tc>
          <w:tcPr>
            <w:tcW w:w="9629" w:type="dxa"/>
          </w:tcPr>
          <w:p w14:paraId="37D53AFE"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2F2A0C">
              <w:rPr>
                <w:rFonts w:ascii="Times New Roman" w:hAnsi="Times New Roman" w:cs="Times New Roman"/>
                <w:b/>
                <w:color w:val="000000"/>
                <w:sz w:val="20"/>
                <w:szCs w:val="20"/>
                <w:highlight w:val="green"/>
                <w:lang w:val="en-GB" w:eastAsia="zh-TW"/>
              </w:rPr>
              <w:t>Agreement</w:t>
            </w:r>
          </w:p>
          <w:p w14:paraId="0A44FB11"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6316B9"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6316B9">
              <w:rPr>
                <w:rFonts w:ascii="Times New Roman" w:hAnsi="Times New Roman" w:cs="Times New Roman"/>
                <w:color w:val="000000"/>
                <w:sz w:val="20"/>
                <w:szCs w:val="20"/>
              </w:rPr>
              <w:t>Implicit BFD-RS determination based on the indicated joint/DL TCI states for S-DCI based MTRP</w:t>
            </w:r>
          </w:p>
          <w:p w14:paraId="76E91E2C" w14:textId="77777777" w:rsidR="00AF0871" w:rsidRPr="006316B9"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6316B9">
              <w:rPr>
                <w:rFonts w:ascii="Times New Roman" w:hAnsi="Times New Roman" w:cs="Times New Roman"/>
                <w:color w:val="000000"/>
                <w:sz w:val="20"/>
                <w:szCs w:val="20"/>
              </w:rPr>
              <w:t>Enhancement to beam update after NW response to TRP-specific BFR request</w:t>
            </w:r>
          </w:p>
          <w:p w14:paraId="68376D53" w14:textId="77777777" w:rsidR="00AF0871" w:rsidRPr="006316B9" w:rsidRDefault="00AF0871" w:rsidP="00AF0871">
            <w:pPr>
              <w:spacing w:after="0"/>
              <w:rPr>
                <w:rFonts w:ascii="Times New Roman" w:hAnsi="Times New Roman" w:cs="Times New Roman"/>
                <w:sz w:val="20"/>
                <w:szCs w:val="20"/>
                <w:lang w:eastAsia="en-GB"/>
              </w:rPr>
            </w:pPr>
          </w:p>
          <w:p w14:paraId="316A065C"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rPr>
            </w:pPr>
            <w:r w:rsidRPr="002F2A0C">
              <w:rPr>
                <w:rFonts w:ascii="Times New Roman" w:hAnsi="Times New Roman" w:cs="Times New Roman"/>
                <w:b/>
                <w:color w:val="000000"/>
                <w:sz w:val="20"/>
                <w:szCs w:val="20"/>
                <w:highlight w:val="green"/>
                <w:lang w:val="en-GB"/>
              </w:rPr>
              <w:t>Agreement</w:t>
            </w:r>
          </w:p>
          <w:p w14:paraId="4B82BEE7"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2F2A0C"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2F2A0C" w:rsidRDefault="00AF0871" w:rsidP="00AF0871">
            <w:pPr>
              <w:spacing w:after="0"/>
              <w:rPr>
                <w:rFonts w:ascii="Times New Roman" w:hAnsi="Times New Roman" w:cs="Times New Roman"/>
                <w:sz w:val="20"/>
                <w:szCs w:val="20"/>
                <w:lang w:val="en-GB" w:eastAsia="en-GB"/>
              </w:rPr>
            </w:pPr>
          </w:p>
        </w:tc>
      </w:tr>
    </w:tbl>
    <w:p w14:paraId="0872C21D" w14:textId="77777777" w:rsidR="00AE0E6C" w:rsidRDefault="00AE0E6C" w:rsidP="00F45BA6">
      <w:pPr>
        <w:rPr>
          <w:lang w:val="en-GB" w:eastAsia="en-GB"/>
        </w:rPr>
      </w:pPr>
    </w:p>
    <w:p w14:paraId="3435EEAA" w14:textId="2333EE73" w:rsidR="001005A5" w:rsidRPr="006316B9" w:rsidRDefault="001005A5" w:rsidP="00F45BA6">
      <w:pPr>
        <w:rPr>
          <w:rFonts w:ascii="Times New Roman" w:hAnsi="Times New Roman" w:cs="Times New Roman"/>
          <w:lang w:eastAsia="en-GB"/>
        </w:rPr>
      </w:pPr>
    </w:p>
    <w:p w14:paraId="4D537923" w14:textId="2F526ED6" w:rsidR="006B1B4F" w:rsidRPr="006316B9" w:rsidRDefault="00E74D40" w:rsidP="00F45BA6">
      <w:pPr>
        <w:rPr>
          <w:rFonts w:ascii="Times New Roman" w:hAnsi="Times New Roman" w:cs="Times New Roman"/>
          <w:lang w:eastAsia="en-GB"/>
        </w:rPr>
      </w:pPr>
      <w:r w:rsidRPr="006316B9">
        <w:rPr>
          <w:rFonts w:ascii="Times New Roman" w:hAnsi="Times New Roman" w:cs="Times New Roman"/>
          <w:lang w:eastAsia="en-GB"/>
        </w:rPr>
        <w:t xml:space="preserve">As the </w:t>
      </w:r>
      <w:r w:rsidR="000318A6" w:rsidRPr="006316B9">
        <w:rPr>
          <w:rFonts w:ascii="Times New Roman" w:hAnsi="Times New Roman" w:cs="Times New Roman"/>
          <w:lang w:eastAsia="en-GB"/>
        </w:rPr>
        <w:t>S-DCI</w:t>
      </w:r>
      <w:r w:rsidRPr="006316B9">
        <w:rPr>
          <w:rFonts w:ascii="Times New Roman" w:hAnsi="Times New Roman" w:cs="Times New Roman"/>
          <w:lang w:eastAsia="en-GB"/>
        </w:rPr>
        <w:t xml:space="preserve"> mTRP does not use CORESETpool</w:t>
      </w:r>
      <w:r w:rsidR="006C51D1" w:rsidRPr="006316B9">
        <w:rPr>
          <w:rFonts w:ascii="Times New Roman" w:hAnsi="Times New Roman" w:cs="Times New Roman"/>
          <w:lang w:eastAsia="en-GB"/>
        </w:rPr>
        <w:t>I</w:t>
      </w:r>
      <w:r w:rsidRPr="006316B9">
        <w:rPr>
          <w:rFonts w:ascii="Times New Roman" w:hAnsi="Times New Roman" w:cs="Times New Roman"/>
          <w:lang w:eastAsia="en-GB"/>
        </w:rPr>
        <w:t xml:space="preserve">ndex, the determination of BFD-RS in </w:t>
      </w:r>
      <w:r w:rsidR="00160BB3" w:rsidRPr="006316B9">
        <w:rPr>
          <w:rFonts w:ascii="Times New Roman" w:hAnsi="Times New Roman" w:cs="Times New Roman"/>
          <w:lang w:eastAsia="en-GB"/>
        </w:rPr>
        <w:t xml:space="preserve">BFD-RS sets would need to be </w:t>
      </w:r>
      <w:r w:rsidR="00872BB9" w:rsidRPr="006316B9">
        <w:rPr>
          <w:rFonts w:ascii="Times New Roman" w:hAnsi="Times New Roman" w:cs="Times New Roman"/>
          <w:lang w:eastAsia="en-GB"/>
        </w:rPr>
        <w:t xml:space="preserve">based on the </w:t>
      </w:r>
      <w:r w:rsidR="00B34E15" w:rsidRPr="006316B9">
        <w:rPr>
          <w:rFonts w:ascii="Times New Roman" w:hAnsi="Times New Roman" w:cs="Times New Roman"/>
          <w:lang w:eastAsia="en-GB"/>
        </w:rPr>
        <w:t>indicated TCI states (f</w:t>
      </w:r>
      <w:r w:rsidR="002E7B76" w:rsidRPr="006316B9">
        <w:rPr>
          <w:rFonts w:ascii="Times New Roman" w:hAnsi="Times New Roman" w:cs="Times New Roman"/>
          <w:lang w:eastAsia="en-GB"/>
        </w:rPr>
        <w:t>irst and</w:t>
      </w:r>
      <w:r w:rsidR="00AE0E6C" w:rsidRPr="006316B9">
        <w:rPr>
          <w:rFonts w:ascii="Times New Roman" w:hAnsi="Times New Roman" w:cs="Times New Roman"/>
          <w:lang w:eastAsia="en-GB"/>
        </w:rPr>
        <w:t>/</w:t>
      </w:r>
      <w:r w:rsidR="002E7B76" w:rsidRPr="006316B9">
        <w:rPr>
          <w:rFonts w:ascii="Times New Roman" w:hAnsi="Times New Roman" w:cs="Times New Roman"/>
          <w:lang w:eastAsia="en-GB"/>
        </w:rPr>
        <w:t>or second)</w:t>
      </w:r>
      <w:r w:rsidR="00AE0E6C" w:rsidRPr="006316B9">
        <w:rPr>
          <w:rFonts w:ascii="Times New Roman" w:hAnsi="Times New Roman" w:cs="Times New Roman"/>
          <w:lang w:eastAsia="en-GB"/>
        </w:rPr>
        <w:t>.</w:t>
      </w:r>
      <w:r w:rsidR="00FB03E2" w:rsidRPr="006316B9">
        <w:rPr>
          <w:rFonts w:ascii="Times New Roman" w:hAnsi="Times New Roman" w:cs="Times New Roman"/>
          <w:lang w:eastAsia="en-GB"/>
        </w:rPr>
        <w:t xml:space="preserve"> </w:t>
      </w:r>
      <w:r w:rsidR="00D053D1" w:rsidRPr="006316B9">
        <w:rPr>
          <w:rFonts w:ascii="Times New Roman" w:hAnsi="Times New Roman" w:cs="Times New Roman"/>
          <w:lang w:eastAsia="en-GB"/>
        </w:rPr>
        <w:t>T</w:t>
      </w:r>
      <w:r w:rsidR="00850554" w:rsidRPr="006316B9">
        <w:rPr>
          <w:rFonts w:ascii="Times New Roman" w:hAnsi="Times New Roman" w:cs="Times New Roman"/>
          <w:lang w:eastAsia="en-GB"/>
        </w:rPr>
        <w:t xml:space="preserve">he </w:t>
      </w:r>
      <w:r w:rsidR="008F4224" w:rsidRPr="006316B9">
        <w:rPr>
          <w:rFonts w:ascii="Times New Roman" w:hAnsi="Times New Roman" w:cs="Times New Roman"/>
          <w:lang w:eastAsia="en-GB"/>
        </w:rPr>
        <w:t xml:space="preserve">S-DCI </w:t>
      </w:r>
      <w:r w:rsidR="00C71890" w:rsidRPr="006316B9">
        <w:rPr>
          <w:rFonts w:ascii="Times New Roman" w:hAnsi="Times New Roman" w:cs="Times New Roman"/>
          <w:lang w:eastAsia="en-GB"/>
        </w:rPr>
        <w:t xml:space="preserve">framework allows </w:t>
      </w:r>
      <w:r w:rsidR="00DD00A9" w:rsidRPr="006316B9">
        <w:rPr>
          <w:rFonts w:ascii="Times New Roman" w:hAnsi="Times New Roman" w:cs="Times New Roman"/>
          <w:lang w:eastAsia="en-GB"/>
        </w:rPr>
        <w:t xml:space="preserve">one or two indicated TCI states for PDCCH (e.g. for repetition) </w:t>
      </w:r>
      <w:r w:rsidR="00E376D6" w:rsidRPr="006316B9">
        <w:rPr>
          <w:rFonts w:ascii="Times New Roman" w:hAnsi="Times New Roman" w:cs="Times New Roman"/>
          <w:lang w:eastAsia="en-GB"/>
        </w:rPr>
        <w:t xml:space="preserve">based on the configuration associated with </w:t>
      </w:r>
      <w:r w:rsidR="007F3251" w:rsidRPr="006316B9">
        <w:rPr>
          <w:rFonts w:ascii="Times New Roman" w:hAnsi="Times New Roman" w:cs="Times New Roman"/>
          <w:lang w:eastAsia="en-GB"/>
        </w:rPr>
        <w:t>one or more CORESETs</w:t>
      </w:r>
      <w:r w:rsidR="00D053D1" w:rsidRPr="006316B9">
        <w:rPr>
          <w:rFonts w:ascii="Times New Roman" w:hAnsi="Times New Roman" w:cs="Times New Roman"/>
          <w:lang w:eastAsia="en-GB"/>
        </w:rPr>
        <w:t xml:space="preserve">. </w:t>
      </w:r>
    </w:p>
    <w:p w14:paraId="1101B697" w14:textId="054F874C" w:rsidR="00CC5200" w:rsidRPr="006316B9" w:rsidRDefault="00602AE1" w:rsidP="00F45BA6">
      <w:pPr>
        <w:rPr>
          <w:rFonts w:ascii="Times New Roman" w:hAnsi="Times New Roman" w:cs="Times New Roman"/>
          <w:lang w:eastAsia="en-GB"/>
        </w:rPr>
      </w:pPr>
      <w:r w:rsidRPr="006316B9">
        <w:rPr>
          <w:rFonts w:ascii="Times New Roman" w:hAnsi="Times New Roman" w:cs="Times New Roman"/>
          <w:lang w:eastAsia="en-GB"/>
        </w:rPr>
        <w:t>If the CORESET</w:t>
      </w:r>
      <w:r w:rsidR="003A661C" w:rsidRPr="006316B9">
        <w:rPr>
          <w:rFonts w:ascii="Times New Roman" w:hAnsi="Times New Roman" w:cs="Times New Roman"/>
          <w:lang w:eastAsia="en-GB"/>
        </w:rPr>
        <w:t>(</w:t>
      </w:r>
      <w:r w:rsidRPr="006316B9">
        <w:rPr>
          <w:rFonts w:ascii="Times New Roman" w:hAnsi="Times New Roman" w:cs="Times New Roman"/>
          <w:lang w:eastAsia="en-GB"/>
        </w:rPr>
        <w:t>s</w:t>
      </w:r>
      <w:r w:rsidR="003A661C" w:rsidRPr="006316B9">
        <w:rPr>
          <w:rFonts w:ascii="Times New Roman" w:hAnsi="Times New Roman" w:cs="Times New Roman"/>
          <w:lang w:eastAsia="en-GB"/>
        </w:rPr>
        <w:t>)</w:t>
      </w:r>
      <w:r w:rsidRPr="006316B9">
        <w:rPr>
          <w:rFonts w:ascii="Times New Roman" w:hAnsi="Times New Roman" w:cs="Times New Roman"/>
          <w:lang w:eastAsia="en-GB"/>
        </w:rPr>
        <w:t xml:space="preserve"> </w:t>
      </w:r>
      <w:r w:rsidR="004842F7" w:rsidRPr="006316B9">
        <w:rPr>
          <w:rFonts w:ascii="Times New Roman" w:hAnsi="Times New Roman" w:cs="Times New Roman"/>
          <w:lang w:eastAsia="en-GB"/>
        </w:rPr>
        <w:t xml:space="preserve">of a BWP </w:t>
      </w:r>
      <w:r w:rsidRPr="006316B9">
        <w:rPr>
          <w:rFonts w:ascii="Times New Roman" w:hAnsi="Times New Roman" w:cs="Times New Roman"/>
          <w:lang w:eastAsia="en-GB"/>
        </w:rPr>
        <w:t xml:space="preserve">are associated </w:t>
      </w:r>
      <w:r w:rsidR="003A661C" w:rsidRPr="006316B9">
        <w:rPr>
          <w:rFonts w:ascii="Times New Roman" w:hAnsi="Times New Roman" w:cs="Times New Roman"/>
          <w:lang w:eastAsia="en-GB"/>
        </w:rPr>
        <w:t xml:space="preserve">with </w:t>
      </w:r>
      <w:r w:rsidR="00437897" w:rsidRPr="006316B9">
        <w:rPr>
          <w:rFonts w:ascii="Times New Roman" w:hAnsi="Times New Roman" w:cs="Times New Roman"/>
          <w:lang w:eastAsia="en-GB"/>
        </w:rPr>
        <w:t xml:space="preserve">a configuration for </w:t>
      </w:r>
      <w:r w:rsidR="003A661C" w:rsidRPr="006316B9">
        <w:rPr>
          <w:rFonts w:ascii="Times New Roman" w:hAnsi="Times New Roman" w:cs="Times New Roman"/>
          <w:i/>
          <w:lang w:eastAsia="en-GB"/>
        </w:rPr>
        <w:t xml:space="preserve">first </w:t>
      </w:r>
      <w:r w:rsidR="00302B4A" w:rsidRPr="006316B9">
        <w:rPr>
          <w:rFonts w:ascii="Times New Roman" w:hAnsi="Times New Roman" w:cs="Times New Roman"/>
          <w:i/>
          <w:lang w:eastAsia="en-GB"/>
        </w:rPr>
        <w:t xml:space="preserve">indicated </w:t>
      </w:r>
      <w:r w:rsidR="003A661C" w:rsidRPr="006316B9">
        <w:rPr>
          <w:rFonts w:ascii="Times New Roman" w:hAnsi="Times New Roman" w:cs="Times New Roman"/>
          <w:i/>
          <w:lang w:eastAsia="en-GB"/>
        </w:rPr>
        <w:t>TCI state</w:t>
      </w:r>
      <w:r w:rsidR="00437897" w:rsidRPr="006316B9">
        <w:rPr>
          <w:rFonts w:ascii="Times New Roman" w:hAnsi="Times New Roman" w:cs="Times New Roman"/>
          <w:i/>
          <w:lang w:eastAsia="en-GB"/>
        </w:rPr>
        <w:t xml:space="preserve"> </w:t>
      </w:r>
      <w:r w:rsidR="00DA2B3D" w:rsidRPr="006316B9">
        <w:rPr>
          <w:rFonts w:ascii="Times New Roman" w:hAnsi="Times New Roman" w:cs="Times New Roman"/>
          <w:lang w:eastAsia="en-GB"/>
        </w:rPr>
        <w:t xml:space="preserve">only UE determines </w:t>
      </w:r>
      <w:r w:rsidR="00CC5200" w:rsidRPr="006316B9">
        <w:rPr>
          <w:rFonts w:ascii="Times New Roman" w:hAnsi="Times New Roman" w:cs="Times New Roman"/>
          <w:lang w:eastAsia="en-GB"/>
        </w:rPr>
        <w:t xml:space="preserve">that it monitors the </w:t>
      </w:r>
      <w:r w:rsidR="004F7AF5" w:rsidRPr="006316B9">
        <w:rPr>
          <w:rFonts w:ascii="Times New Roman" w:hAnsi="Times New Roman" w:cs="Times New Roman"/>
          <w:lang w:eastAsia="en-GB"/>
        </w:rPr>
        <w:t>beam failure</w:t>
      </w:r>
      <w:r w:rsidR="00CC5200" w:rsidRPr="006316B9">
        <w:rPr>
          <w:rFonts w:ascii="Times New Roman" w:hAnsi="Times New Roman" w:cs="Times New Roman"/>
          <w:lang w:eastAsia="en-GB"/>
        </w:rPr>
        <w:t xml:space="preserve"> on using one BFD-RS set. If UE re</w:t>
      </w:r>
      <w:r w:rsidR="006A663E" w:rsidRPr="006316B9">
        <w:rPr>
          <w:rFonts w:ascii="Times New Roman" w:hAnsi="Times New Roman" w:cs="Times New Roman"/>
          <w:lang w:eastAsia="en-GB"/>
        </w:rPr>
        <w:t>c</w:t>
      </w:r>
      <w:r w:rsidR="00CC5200" w:rsidRPr="006316B9">
        <w:rPr>
          <w:rFonts w:ascii="Times New Roman" w:hAnsi="Times New Roman" w:cs="Times New Roman"/>
          <w:lang w:eastAsia="en-GB"/>
        </w:rPr>
        <w:t>ei</w:t>
      </w:r>
      <w:r w:rsidR="006A663E" w:rsidRPr="006316B9">
        <w:rPr>
          <w:rFonts w:ascii="Times New Roman" w:hAnsi="Times New Roman" w:cs="Times New Roman"/>
          <w:lang w:eastAsia="en-GB"/>
        </w:rPr>
        <w:t>v</w:t>
      </w:r>
      <w:r w:rsidR="00CC5200" w:rsidRPr="006316B9">
        <w:rPr>
          <w:rFonts w:ascii="Times New Roman" w:hAnsi="Times New Roman" w:cs="Times New Roman"/>
          <w:lang w:eastAsia="en-GB"/>
        </w:rPr>
        <w:t xml:space="preserve">es indication </w:t>
      </w:r>
      <w:r w:rsidR="00CC5200" w:rsidRPr="006316B9">
        <w:rPr>
          <w:rFonts w:ascii="Times New Roman" w:hAnsi="Times New Roman" w:cs="Times New Roman"/>
          <w:i/>
          <w:lang w:eastAsia="en-GB"/>
        </w:rPr>
        <w:t>for second TCI State</w:t>
      </w:r>
      <w:r w:rsidR="00CC5200" w:rsidRPr="006316B9">
        <w:rPr>
          <w:rFonts w:ascii="Times New Roman" w:hAnsi="Times New Roman" w:cs="Times New Roman"/>
          <w:lang w:eastAsia="en-GB"/>
        </w:rPr>
        <w:t xml:space="preserve"> it is applied for </w:t>
      </w:r>
      <w:r w:rsidR="00863861" w:rsidRPr="006316B9">
        <w:rPr>
          <w:rFonts w:ascii="Times New Roman" w:hAnsi="Times New Roman" w:cs="Times New Roman"/>
          <w:lang w:eastAsia="en-GB"/>
        </w:rPr>
        <w:t xml:space="preserve">at least </w:t>
      </w:r>
      <w:r w:rsidR="00CC5200" w:rsidRPr="006316B9">
        <w:rPr>
          <w:rFonts w:ascii="Times New Roman" w:hAnsi="Times New Roman" w:cs="Times New Roman"/>
          <w:lang w:eastAsia="en-GB"/>
        </w:rPr>
        <w:t>P</w:t>
      </w:r>
      <w:r w:rsidR="00863861" w:rsidRPr="006316B9">
        <w:rPr>
          <w:rFonts w:ascii="Times New Roman" w:hAnsi="Times New Roman" w:cs="Times New Roman"/>
          <w:lang w:eastAsia="en-GB"/>
        </w:rPr>
        <w:t>DSCH reception but not for PDCCH monitoring and thus it does not have effect on implicit BFD-RS configuration</w:t>
      </w:r>
    </w:p>
    <w:p w14:paraId="2FE57708" w14:textId="612121D6" w:rsidR="004A636B" w:rsidRPr="006316B9" w:rsidRDefault="00AD093F" w:rsidP="004D0E42">
      <w:pPr>
        <w:pStyle w:val="Caption"/>
        <w:rPr>
          <w:rFonts w:ascii="Times New Roman" w:hAnsi="Times New Roman" w:cs="Times New Roman"/>
          <w:lang w:eastAsia="en-GB"/>
        </w:rPr>
      </w:pPr>
      <w:bookmarkStart w:id="7" w:name="_Ref118644476"/>
      <w:r w:rsidRPr="006316B9">
        <w:rPr>
          <w:rFonts w:ascii="Times New Roman" w:hAnsi="Times New Roman" w:cs="Times New Roman"/>
        </w:rPr>
        <w:t>Proposal</w:t>
      </w:r>
      <w:r w:rsidR="00B92660">
        <w:rPr>
          <w:rFonts w:ascii="Times New Roman" w:hAnsi="Times New Roman" w:cs="Times New Roman"/>
          <w:lang w:val="en-GB"/>
        </w:rPr>
        <w:t xml:space="preserve"> 1</w:t>
      </w:r>
      <w:r w:rsidR="008D3B2E">
        <w:rPr>
          <w:rFonts w:ascii="Times New Roman" w:hAnsi="Times New Roman" w:cs="Times New Roman"/>
          <w:lang w:val="en-GB"/>
        </w:rPr>
        <w:t>4</w:t>
      </w:r>
      <w:r w:rsidR="004A636B" w:rsidRPr="006316B9">
        <w:rPr>
          <w:rFonts w:ascii="Times New Roman" w:hAnsi="Times New Roman" w:cs="Times New Roman"/>
          <w:lang w:eastAsia="en-GB"/>
        </w:rPr>
        <w:t xml:space="preserve">: </w:t>
      </w:r>
      <w:r w:rsidR="00AC5D88" w:rsidRPr="006316B9">
        <w:rPr>
          <w:rFonts w:ascii="Times New Roman" w:hAnsi="Times New Roman" w:cs="Times New Roman"/>
          <w:lang w:eastAsia="en-GB"/>
        </w:rPr>
        <w:t xml:space="preserve">If CORESET(s) of a BWP are </w:t>
      </w:r>
      <w:r w:rsidR="009F7C10" w:rsidRPr="006316B9">
        <w:rPr>
          <w:rFonts w:ascii="Times New Roman" w:hAnsi="Times New Roman" w:cs="Times New Roman"/>
          <w:lang w:eastAsia="en-GB"/>
        </w:rPr>
        <w:t xml:space="preserve">associated with configuration of </w:t>
      </w:r>
      <w:r w:rsidR="00CB2A47" w:rsidRPr="006316B9">
        <w:rPr>
          <w:rFonts w:ascii="Times New Roman" w:hAnsi="Times New Roman" w:cs="Times New Roman"/>
          <w:i/>
          <w:lang w:eastAsia="en-GB"/>
        </w:rPr>
        <w:t>first indicated TCI state</w:t>
      </w:r>
      <w:r w:rsidR="00CB2A47" w:rsidRPr="006316B9">
        <w:rPr>
          <w:rFonts w:ascii="Times New Roman" w:hAnsi="Times New Roman" w:cs="Times New Roman"/>
          <w:lang w:eastAsia="en-GB"/>
        </w:rPr>
        <w:t xml:space="preserve">, UE monitors beam failure on one set of q0, and the set includes </w:t>
      </w:r>
      <w:r w:rsidR="00745E83" w:rsidRPr="006316B9">
        <w:rPr>
          <w:rFonts w:ascii="Times New Roman" w:hAnsi="Times New Roman" w:cs="Times New Roman"/>
          <w:lang w:eastAsia="en-GB"/>
        </w:rPr>
        <w:t>RS included in the TCI state.</w:t>
      </w:r>
      <w:bookmarkEnd w:id="7"/>
    </w:p>
    <w:p w14:paraId="76476E49" w14:textId="467252D1" w:rsidR="00863861" w:rsidRPr="002F2A0C" w:rsidRDefault="00863861" w:rsidP="00F45BA6">
      <w:pPr>
        <w:rPr>
          <w:rFonts w:ascii="Times New Roman" w:hAnsi="Times New Roman" w:cs="Times New Roman"/>
          <w:lang w:val="en-GB" w:eastAsia="en-GB"/>
        </w:rPr>
      </w:pPr>
      <w:r w:rsidRPr="002F2A0C">
        <w:rPr>
          <w:rFonts w:ascii="Times New Roman" w:hAnsi="Times New Roman" w:cs="Times New Roman"/>
          <w:lang w:val="en-GB" w:eastAsia="en-GB"/>
        </w:rPr>
        <w:t>If a CORESET</w:t>
      </w:r>
      <w:r w:rsidR="004842F7"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w:t>
      </w:r>
      <w:r w:rsidR="00A72F45" w:rsidRPr="002F2A0C">
        <w:rPr>
          <w:rFonts w:ascii="Times New Roman" w:hAnsi="Times New Roman" w:cs="Times New Roman"/>
          <w:lang w:val="en-GB" w:eastAsia="en-GB"/>
        </w:rPr>
        <w:t>or set</w:t>
      </w:r>
      <w:r w:rsidRPr="002F2A0C">
        <w:rPr>
          <w:rFonts w:ascii="Times New Roman" w:hAnsi="Times New Roman" w:cs="Times New Roman"/>
          <w:lang w:val="en-GB" w:eastAsia="en-GB"/>
        </w:rPr>
        <w:t xml:space="preserve">) are associated with a configuration for </w:t>
      </w:r>
      <w:r w:rsidRPr="002F2A0C">
        <w:rPr>
          <w:rFonts w:ascii="Times New Roman" w:hAnsi="Times New Roman" w:cs="Times New Roman"/>
          <w:i/>
          <w:lang w:val="en-GB" w:eastAsia="en-GB"/>
        </w:rPr>
        <w:t xml:space="preserve">first indicated TCI state </w:t>
      </w:r>
      <w:r w:rsidRPr="002F2A0C">
        <w:rPr>
          <w:rFonts w:ascii="Times New Roman" w:hAnsi="Times New Roman" w:cs="Times New Roman"/>
          <w:lang w:val="en-GB" w:eastAsia="en-GB"/>
        </w:rPr>
        <w:t xml:space="preserve">and </w:t>
      </w:r>
      <w:r w:rsidR="00A72F45" w:rsidRPr="002F2A0C">
        <w:rPr>
          <w:rFonts w:ascii="Times New Roman" w:hAnsi="Times New Roman" w:cs="Times New Roman"/>
          <w:lang w:val="en-GB" w:eastAsia="en-GB"/>
        </w:rPr>
        <w:t xml:space="preserve">other CORESET (or sets) </w:t>
      </w:r>
      <w:r w:rsidR="00645D39" w:rsidRPr="002F2A0C">
        <w:rPr>
          <w:rFonts w:ascii="Times New Roman" w:hAnsi="Times New Roman" w:cs="Times New Roman"/>
          <w:lang w:val="en-GB" w:eastAsia="en-GB"/>
        </w:rPr>
        <w:t xml:space="preserve">with a </w:t>
      </w:r>
      <w:r w:rsidRPr="002F2A0C">
        <w:rPr>
          <w:rFonts w:ascii="Times New Roman" w:hAnsi="Times New Roman" w:cs="Times New Roman"/>
          <w:lang w:val="en-GB" w:eastAsia="en-GB"/>
        </w:rPr>
        <w:t xml:space="preserve">configuration for </w:t>
      </w:r>
      <w:r w:rsidRPr="002F2A0C">
        <w:rPr>
          <w:rFonts w:ascii="Times New Roman" w:hAnsi="Times New Roman" w:cs="Times New Roman"/>
          <w:i/>
          <w:lang w:val="en-GB" w:eastAsia="en-GB"/>
        </w:rPr>
        <w:t>second indicated TCI state</w:t>
      </w:r>
      <w:r w:rsidRPr="002F2A0C">
        <w:rPr>
          <w:rFonts w:ascii="Times New Roman" w:hAnsi="Times New Roman" w:cs="Times New Roman"/>
          <w:lang w:val="en-GB" w:eastAsia="en-GB"/>
        </w:rPr>
        <w:t xml:space="preserve">, the UE determines to monitor </w:t>
      </w:r>
      <w:r w:rsidR="004F7AF5" w:rsidRPr="002F2A0C">
        <w:rPr>
          <w:rFonts w:ascii="Times New Roman" w:hAnsi="Times New Roman" w:cs="Times New Roman"/>
          <w:lang w:val="en-GB" w:eastAsia="en-GB"/>
        </w:rPr>
        <w:t>beam failure on two BFD-RS sets. The RS indicated by the first TCI state</w:t>
      </w:r>
      <w:r w:rsidR="00526E6C" w:rsidRPr="002F2A0C">
        <w:rPr>
          <w:rFonts w:ascii="Times New Roman" w:hAnsi="Times New Roman" w:cs="Times New Roman"/>
          <w:lang w:val="en-GB" w:eastAsia="en-GB"/>
        </w:rPr>
        <w:t xml:space="preserve"> is included in the first BFD-RS set and the RS </w:t>
      </w:r>
      <w:r w:rsidR="00A72F45" w:rsidRPr="002F2A0C">
        <w:rPr>
          <w:rFonts w:ascii="Times New Roman" w:hAnsi="Times New Roman" w:cs="Times New Roman"/>
          <w:lang w:val="en-GB" w:eastAsia="en-GB"/>
        </w:rPr>
        <w:t xml:space="preserve">indicated by the </w:t>
      </w:r>
      <w:r w:rsidR="00526E6C" w:rsidRPr="002F2A0C">
        <w:rPr>
          <w:rFonts w:ascii="Times New Roman" w:hAnsi="Times New Roman" w:cs="Times New Roman"/>
          <w:lang w:val="en-GB" w:eastAsia="en-GB"/>
        </w:rPr>
        <w:t>second TCI state</w:t>
      </w:r>
      <w:r w:rsidR="004F7AF5" w:rsidRPr="002F2A0C">
        <w:rPr>
          <w:rFonts w:ascii="Times New Roman" w:hAnsi="Times New Roman" w:cs="Times New Roman"/>
          <w:lang w:val="en-GB" w:eastAsia="en-GB"/>
        </w:rPr>
        <w:t xml:space="preserve"> </w:t>
      </w:r>
      <w:r w:rsidR="00A72F45" w:rsidRPr="002F2A0C">
        <w:rPr>
          <w:rFonts w:ascii="Times New Roman" w:hAnsi="Times New Roman" w:cs="Times New Roman"/>
          <w:lang w:val="en-GB" w:eastAsia="en-GB"/>
        </w:rPr>
        <w:t>in the second BFD-RS set.</w:t>
      </w:r>
    </w:p>
    <w:p w14:paraId="796D55D6" w14:textId="4F1C00B5" w:rsidR="00543B7D" w:rsidRPr="002F2A0C" w:rsidRDefault="00CF0CD8" w:rsidP="00CF0CD8">
      <w:pPr>
        <w:pStyle w:val="Caption"/>
        <w:rPr>
          <w:rFonts w:ascii="Times New Roman" w:hAnsi="Times New Roman" w:cs="Times New Roman"/>
          <w:lang w:val="en-GB" w:eastAsia="en-GB"/>
        </w:rPr>
      </w:pPr>
      <w:bookmarkStart w:id="8" w:name="_Ref118644507"/>
      <w:r w:rsidRPr="002F2A0C">
        <w:rPr>
          <w:rFonts w:ascii="Times New Roman" w:hAnsi="Times New Roman" w:cs="Times New Roman"/>
          <w:lang w:val="en-GB"/>
        </w:rPr>
        <w:t>Proposal</w:t>
      </w:r>
      <w:r w:rsidR="00B92660">
        <w:rPr>
          <w:rFonts w:ascii="Times New Roman" w:hAnsi="Times New Roman" w:cs="Times New Roman"/>
          <w:lang w:val="en-GB"/>
        </w:rPr>
        <w:t xml:space="preserve"> 1</w:t>
      </w:r>
      <w:r w:rsidR="008D3B2E">
        <w:rPr>
          <w:rFonts w:ascii="Times New Roman" w:hAnsi="Times New Roman" w:cs="Times New Roman"/>
          <w:lang w:val="en-GB"/>
        </w:rPr>
        <w:t>5</w:t>
      </w:r>
      <w:r w:rsidR="00E815D2" w:rsidRPr="002F2A0C">
        <w:rPr>
          <w:rFonts w:ascii="Times New Roman" w:hAnsi="Times New Roman" w:cs="Times New Roman"/>
          <w:lang w:val="en-GB" w:eastAsia="en-GB"/>
        </w:rPr>
        <w:t xml:space="preserve">: If a CORESET (or set) are associated with a configuration for </w:t>
      </w:r>
      <w:r w:rsidR="00E815D2" w:rsidRPr="002F2A0C">
        <w:rPr>
          <w:rFonts w:ascii="Times New Roman" w:hAnsi="Times New Roman" w:cs="Times New Roman"/>
          <w:i/>
          <w:lang w:val="en-GB" w:eastAsia="en-GB"/>
        </w:rPr>
        <w:t xml:space="preserve">first indicated TCI state </w:t>
      </w:r>
      <w:r w:rsidR="00E815D2" w:rsidRPr="002F2A0C">
        <w:rPr>
          <w:rFonts w:ascii="Times New Roman" w:hAnsi="Times New Roman" w:cs="Times New Roman"/>
          <w:lang w:val="en-GB" w:eastAsia="en-GB"/>
        </w:rPr>
        <w:t xml:space="preserve">and other CORESET (or sets) with a configuration for </w:t>
      </w:r>
      <w:r w:rsidR="00E815D2" w:rsidRPr="002F2A0C">
        <w:rPr>
          <w:rFonts w:ascii="Times New Roman" w:hAnsi="Times New Roman" w:cs="Times New Roman"/>
          <w:i/>
          <w:lang w:val="en-GB" w:eastAsia="en-GB"/>
        </w:rPr>
        <w:t>second indicated TCI state</w:t>
      </w:r>
      <w:r w:rsidR="00E815D2" w:rsidRPr="002F2A0C">
        <w:rPr>
          <w:rFonts w:ascii="Times New Roman" w:hAnsi="Times New Roman" w:cs="Times New Roman"/>
          <w:lang w:val="en-GB" w:eastAsia="en-GB"/>
        </w:rPr>
        <w:t>, the UE determines to monitor beam failure on two BFD-RS sets</w:t>
      </w:r>
      <w:r w:rsidR="00F0133D" w:rsidRPr="002F2A0C">
        <w:rPr>
          <w:rFonts w:ascii="Times New Roman" w:hAnsi="Times New Roman" w:cs="Times New Roman"/>
          <w:lang w:val="en-GB" w:eastAsia="en-GB"/>
        </w:rPr>
        <w:t xml:space="preserve"> </w:t>
      </w:r>
      <w:r w:rsidR="00934DD1" w:rsidRPr="002F2A0C">
        <w:rPr>
          <w:rFonts w:ascii="Times New Roman" w:hAnsi="Times New Roman" w:cs="Times New Roman"/>
          <w:lang w:val="en-GB" w:eastAsia="en-GB"/>
        </w:rPr>
        <w:t>(set q0,0 includes RS included in the first TCI state, set q0,1 includes RS included in the second TCI state)</w:t>
      </w:r>
      <w:r w:rsidR="00E815D2" w:rsidRPr="002F2A0C">
        <w:rPr>
          <w:rFonts w:ascii="Times New Roman" w:hAnsi="Times New Roman" w:cs="Times New Roman"/>
          <w:lang w:val="en-GB" w:eastAsia="en-GB"/>
        </w:rPr>
        <w:t>.</w:t>
      </w:r>
      <w:bookmarkEnd w:id="8"/>
    </w:p>
    <w:p w14:paraId="3E9C2A6B" w14:textId="1611FF1E" w:rsidR="00512690" w:rsidRPr="002F2A0C" w:rsidRDefault="00512690" w:rsidP="00632839">
      <w:pPr>
        <w:rPr>
          <w:rFonts w:ascii="Times New Roman" w:hAnsi="Times New Roman" w:cs="Times New Roman"/>
          <w:lang w:val="en-GB" w:eastAsia="en-GB"/>
        </w:rPr>
      </w:pPr>
      <w:r w:rsidRPr="006316B9">
        <w:rPr>
          <w:rFonts w:ascii="Times New Roman" w:hAnsi="Times New Roman" w:cs="Times New Roman"/>
          <w:lang w:eastAsia="en-GB"/>
        </w:rPr>
        <w:t xml:space="preserve">If a CORESET </w:t>
      </w:r>
      <w:r w:rsidR="0064674B" w:rsidRPr="006316B9">
        <w:rPr>
          <w:rFonts w:ascii="Times New Roman" w:hAnsi="Times New Roman" w:cs="Times New Roman"/>
          <w:lang w:eastAsia="en-GB"/>
        </w:rPr>
        <w:t xml:space="preserve">on BWP is associated with </w:t>
      </w:r>
      <w:r w:rsidR="0038618E" w:rsidRPr="006316B9">
        <w:rPr>
          <w:rFonts w:ascii="Times New Roman" w:hAnsi="Times New Roman" w:cs="Times New Roman"/>
          <w:lang w:eastAsia="en-GB"/>
        </w:rPr>
        <w:t>configuration of</w:t>
      </w:r>
      <w:r w:rsidR="0064674B" w:rsidRPr="006316B9">
        <w:rPr>
          <w:rFonts w:ascii="Times New Roman" w:hAnsi="Times New Roman" w:cs="Times New Roman"/>
          <w:lang w:eastAsia="en-GB"/>
        </w:rPr>
        <w:t xml:space="preserve"> both for </w:t>
      </w:r>
      <w:r w:rsidR="0064674B" w:rsidRPr="006316B9">
        <w:rPr>
          <w:rFonts w:ascii="Times New Roman" w:hAnsi="Times New Roman" w:cs="Times New Roman"/>
          <w:i/>
          <w:lang w:eastAsia="en-GB"/>
        </w:rPr>
        <w:t>first indicated TCI state</w:t>
      </w:r>
      <w:r w:rsidR="00F2083C" w:rsidRPr="006316B9">
        <w:rPr>
          <w:rFonts w:ascii="Times New Roman" w:hAnsi="Times New Roman" w:cs="Times New Roman"/>
          <w:i/>
          <w:lang w:eastAsia="en-GB"/>
        </w:rPr>
        <w:t xml:space="preserve"> </w:t>
      </w:r>
      <w:r w:rsidR="0038618E" w:rsidRPr="006316B9">
        <w:rPr>
          <w:rFonts w:ascii="Times New Roman" w:hAnsi="Times New Roman" w:cs="Times New Roman"/>
          <w:lang w:eastAsia="en-GB"/>
        </w:rPr>
        <w:t xml:space="preserve">and </w:t>
      </w:r>
      <w:r w:rsidR="0038618E" w:rsidRPr="006316B9">
        <w:rPr>
          <w:rFonts w:ascii="Times New Roman" w:hAnsi="Times New Roman" w:cs="Times New Roman"/>
          <w:i/>
          <w:lang w:eastAsia="en-GB"/>
        </w:rPr>
        <w:t>second indicated TCI state</w:t>
      </w:r>
      <w:r w:rsidR="00E90DD6" w:rsidRPr="006316B9">
        <w:rPr>
          <w:rFonts w:ascii="Times New Roman" w:hAnsi="Times New Roman" w:cs="Times New Roman"/>
          <w:i/>
          <w:lang w:eastAsia="en-GB"/>
        </w:rPr>
        <w:t xml:space="preserve"> </w:t>
      </w:r>
      <w:r w:rsidR="00E90DD6" w:rsidRPr="006316B9">
        <w:rPr>
          <w:rFonts w:ascii="Times New Roman" w:hAnsi="Times New Roman" w:cs="Times New Roman"/>
          <w:lang w:eastAsia="en-GB"/>
        </w:rPr>
        <w:t xml:space="preserve">i.e. the CORESET is assumed </w:t>
      </w:r>
      <w:r w:rsidR="007D11A2" w:rsidRPr="006316B9">
        <w:rPr>
          <w:rFonts w:ascii="Times New Roman" w:hAnsi="Times New Roman" w:cs="Times New Roman"/>
          <w:lang w:eastAsia="en-GB"/>
        </w:rPr>
        <w:t>as SFN CORESET</w:t>
      </w:r>
      <w:r w:rsidR="004C07A5" w:rsidRPr="006316B9">
        <w:rPr>
          <w:rFonts w:ascii="Times New Roman" w:hAnsi="Times New Roman" w:cs="Times New Roman"/>
          <w:lang w:eastAsia="en-GB"/>
        </w:rPr>
        <w:t xml:space="preserve">, </w:t>
      </w:r>
      <w:r w:rsidR="008279D8" w:rsidRPr="006316B9">
        <w:rPr>
          <w:rFonts w:ascii="Times New Roman" w:hAnsi="Times New Roman" w:cs="Times New Roman"/>
          <w:lang w:eastAsia="en-GB"/>
        </w:rPr>
        <w:t xml:space="preserve">the </w:t>
      </w:r>
      <w:r w:rsidR="00E7666E" w:rsidRPr="006316B9">
        <w:rPr>
          <w:rFonts w:ascii="Times New Roman" w:hAnsi="Times New Roman" w:cs="Times New Roman"/>
          <w:lang w:eastAsia="en-GB"/>
        </w:rPr>
        <w:t xml:space="preserve">RSs of both TCI States </w:t>
      </w:r>
      <w:r w:rsidR="0002357A" w:rsidRPr="006316B9">
        <w:rPr>
          <w:rFonts w:ascii="Times New Roman" w:hAnsi="Times New Roman" w:cs="Times New Roman"/>
          <w:lang w:eastAsia="en-GB"/>
        </w:rPr>
        <w:t>could</w:t>
      </w:r>
      <w:r w:rsidR="00E7666E" w:rsidRPr="006316B9">
        <w:rPr>
          <w:rFonts w:ascii="Times New Roman" w:hAnsi="Times New Roman" w:cs="Times New Roman"/>
          <w:lang w:eastAsia="en-GB"/>
        </w:rPr>
        <w:t xml:space="preserve"> be monitored on </w:t>
      </w:r>
      <w:r w:rsidR="0002357A" w:rsidRPr="006316B9">
        <w:rPr>
          <w:rFonts w:ascii="Times New Roman" w:hAnsi="Times New Roman" w:cs="Times New Roman"/>
          <w:lang w:eastAsia="en-GB"/>
        </w:rPr>
        <w:t>one BFD-RS set.</w:t>
      </w:r>
      <w:r w:rsidR="00E7666E" w:rsidRPr="006316B9">
        <w:rPr>
          <w:rFonts w:ascii="Times New Roman" w:hAnsi="Times New Roman" w:cs="Times New Roman"/>
          <w:lang w:eastAsia="en-GB"/>
        </w:rPr>
        <w:t xml:space="preserve"> </w:t>
      </w:r>
      <w:r w:rsidR="00D11B56" w:rsidRPr="002F2A0C">
        <w:rPr>
          <w:rFonts w:ascii="Times New Roman" w:hAnsi="Times New Roman" w:cs="Times New Roman"/>
          <w:lang w:val="en-GB" w:eastAsia="en-GB"/>
        </w:rPr>
        <w:t xml:space="preserve">However, if on a BWP there is one CORESET </w:t>
      </w:r>
      <w:r w:rsidR="000A77DA" w:rsidRPr="002F2A0C">
        <w:rPr>
          <w:rFonts w:ascii="Times New Roman" w:hAnsi="Times New Roman" w:cs="Times New Roman"/>
          <w:lang w:val="en-GB" w:eastAsia="en-GB"/>
        </w:rPr>
        <w:t xml:space="preserve">with SFN </w:t>
      </w:r>
      <w:r w:rsidR="00403287" w:rsidRPr="002F2A0C">
        <w:rPr>
          <w:rFonts w:ascii="Times New Roman" w:hAnsi="Times New Roman" w:cs="Times New Roman"/>
          <w:lang w:val="en-GB" w:eastAsia="en-GB"/>
        </w:rPr>
        <w:t xml:space="preserve">configuration and </w:t>
      </w:r>
      <w:r w:rsidR="00517E37" w:rsidRPr="002F2A0C">
        <w:rPr>
          <w:rFonts w:ascii="Times New Roman" w:hAnsi="Times New Roman" w:cs="Times New Roman"/>
          <w:lang w:val="en-GB" w:eastAsia="en-GB"/>
        </w:rPr>
        <w:t xml:space="preserve">e.g additional CORESETs set without SFN </w:t>
      </w:r>
      <w:r w:rsidR="00921386" w:rsidRPr="002F2A0C">
        <w:rPr>
          <w:rFonts w:ascii="Times New Roman" w:hAnsi="Times New Roman" w:cs="Times New Roman"/>
          <w:lang w:val="en-GB" w:eastAsia="en-GB"/>
        </w:rPr>
        <w:t xml:space="preserve">configuration </w:t>
      </w:r>
      <w:r w:rsidR="00780783" w:rsidRPr="002F2A0C">
        <w:rPr>
          <w:rFonts w:ascii="Times New Roman" w:hAnsi="Times New Roman" w:cs="Times New Roman"/>
          <w:lang w:val="en-GB" w:eastAsia="en-GB"/>
        </w:rPr>
        <w:t>(associated with one of the indicated TCI state configuration</w:t>
      </w:r>
      <w:r w:rsidR="00FD4D72" w:rsidRPr="002F2A0C">
        <w:rPr>
          <w:rFonts w:ascii="Times New Roman" w:hAnsi="Times New Roman" w:cs="Times New Roman"/>
          <w:lang w:val="en-GB" w:eastAsia="en-GB"/>
        </w:rPr>
        <w:t>s)</w:t>
      </w:r>
      <w:r w:rsidR="00921386" w:rsidRPr="002F2A0C">
        <w:rPr>
          <w:rFonts w:ascii="Times New Roman" w:hAnsi="Times New Roman" w:cs="Times New Roman"/>
          <w:lang w:val="en-GB" w:eastAsia="en-GB"/>
        </w:rPr>
        <w:t xml:space="preserve"> </w:t>
      </w:r>
      <w:r w:rsidR="00DA7027" w:rsidRPr="002F2A0C">
        <w:rPr>
          <w:rFonts w:ascii="Times New Roman" w:hAnsi="Times New Roman" w:cs="Times New Roman"/>
          <w:lang w:val="en-GB" w:eastAsia="en-GB"/>
        </w:rPr>
        <w:t xml:space="preserve">the UE could monitor </w:t>
      </w:r>
      <w:r w:rsidR="00FD4D72" w:rsidRPr="002F2A0C">
        <w:rPr>
          <w:rFonts w:ascii="Times New Roman" w:hAnsi="Times New Roman" w:cs="Times New Roman"/>
          <w:lang w:val="en-GB" w:eastAsia="en-GB"/>
        </w:rPr>
        <w:t xml:space="preserve">the beam failure on two sets: </w:t>
      </w:r>
      <w:r w:rsidR="0004251D" w:rsidRPr="002F2A0C">
        <w:rPr>
          <w:rFonts w:ascii="Times New Roman" w:hAnsi="Times New Roman" w:cs="Times New Roman"/>
          <w:lang w:val="en-GB" w:eastAsia="en-GB"/>
        </w:rPr>
        <w:t>set q0,0 includes RS included in the first TCI state, set q0,1 includes RS included in the second TCI state.</w:t>
      </w:r>
    </w:p>
    <w:p w14:paraId="56D32915" w14:textId="00540429" w:rsidR="000318A6" w:rsidRPr="002F2A0C" w:rsidRDefault="00F661CD" w:rsidP="00F661CD">
      <w:pPr>
        <w:pStyle w:val="Caption"/>
        <w:rPr>
          <w:rFonts w:ascii="Times New Roman" w:hAnsi="Times New Roman" w:cs="Times New Roman"/>
          <w:lang w:val="en-GB" w:eastAsia="en-GB"/>
        </w:rPr>
      </w:pPr>
      <w:bookmarkStart w:id="9" w:name="_Ref118644535"/>
      <w:r w:rsidRPr="002F2A0C">
        <w:rPr>
          <w:rFonts w:ascii="Times New Roman" w:hAnsi="Times New Roman" w:cs="Times New Roman"/>
          <w:lang w:val="en-GB"/>
        </w:rPr>
        <w:t>Proposal</w:t>
      </w:r>
      <w:r w:rsidR="00B92660">
        <w:rPr>
          <w:rFonts w:ascii="Times New Roman" w:hAnsi="Times New Roman" w:cs="Times New Roman"/>
          <w:lang w:val="en-GB"/>
        </w:rPr>
        <w:t xml:space="preserve"> 1</w:t>
      </w:r>
      <w:r w:rsidR="00BA72D9">
        <w:rPr>
          <w:rFonts w:ascii="Times New Roman" w:hAnsi="Times New Roman" w:cs="Times New Roman"/>
          <w:lang w:val="en-GB"/>
        </w:rPr>
        <w:t>6</w:t>
      </w:r>
      <w:r w:rsidR="00632839"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4418DD" w:rsidRPr="002F2A0C">
        <w:rPr>
          <w:rFonts w:ascii="Times New Roman" w:hAnsi="Times New Roman" w:cs="Times New Roman"/>
          <w:lang w:val="en-GB" w:eastAsia="en-GB"/>
        </w:rPr>
        <w:t xml:space="preserve">f BWP has </w:t>
      </w:r>
      <w:r w:rsidR="00D742E8" w:rsidRPr="002F2A0C">
        <w:rPr>
          <w:rFonts w:ascii="Times New Roman" w:hAnsi="Times New Roman" w:cs="Times New Roman"/>
          <w:lang w:val="en-GB" w:eastAsia="en-GB"/>
        </w:rPr>
        <w:t xml:space="preserve">configuration of </w:t>
      </w:r>
      <w:r w:rsidR="0029094A" w:rsidRPr="002F2A0C">
        <w:rPr>
          <w:rFonts w:ascii="Times New Roman" w:hAnsi="Times New Roman" w:cs="Times New Roman"/>
          <w:lang w:val="en-GB" w:eastAsia="en-GB"/>
        </w:rPr>
        <w:t xml:space="preserve">only </w:t>
      </w:r>
      <w:r w:rsidR="00D742E8" w:rsidRPr="002F2A0C">
        <w:rPr>
          <w:rFonts w:ascii="Times New Roman" w:hAnsi="Times New Roman" w:cs="Times New Roman"/>
          <w:lang w:val="en-GB" w:eastAsia="en-GB"/>
        </w:rPr>
        <w:t xml:space="preserve">an </w:t>
      </w:r>
      <w:r w:rsidR="0029075E" w:rsidRPr="002F2A0C">
        <w:rPr>
          <w:rFonts w:ascii="Times New Roman" w:hAnsi="Times New Roman" w:cs="Times New Roman"/>
          <w:lang w:val="en-GB" w:eastAsia="en-GB"/>
        </w:rPr>
        <w:t>SFN CORESET</w:t>
      </w:r>
      <w:r w:rsidR="0029094A" w:rsidRPr="002F2A0C">
        <w:rPr>
          <w:rFonts w:ascii="Times New Roman" w:hAnsi="Times New Roman" w:cs="Times New Roman"/>
          <w:lang w:val="en-GB" w:eastAsia="en-GB"/>
        </w:rPr>
        <w:t xml:space="preserve">, the beam failure is monitored on one BFD-RS including RS indicated </w:t>
      </w:r>
      <w:r w:rsidR="0004251D" w:rsidRPr="002F2A0C">
        <w:rPr>
          <w:rFonts w:ascii="Times New Roman" w:hAnsi="Times New Roman" w:cs="Times New Roman"/>
          <w:lang w:val="en-GB" w:eastAsia="en-GB"/>
        </w:rPr>
        <w:t>by the first and second sets.</w:t>
      </w:r>
      <w:bookmarkEnd w:id="9"/>
    </w:p>
    <w:p w14:paraId="63CC7C9A" w14:textId="32305BA8" w:rsidR="0004251D" w:rsidRPr="002F2A0C" w:rsidRDefault="00F661CD" w:rsidP="00F661CD">
      <w:pPr>
        <w:pStyle w:val="Caption"/>
        <w:rPr>
          <w:rFonts w:ascii="Times New Roman" w:hAnsi="Times New Roman" w:cs="Times New Roman"/>
          <w:lang w:val="en-GB" w:eastAsia="en-GB"/>
        </w:rPr>
      </w:pPr>
      <w:bookmarkStart w:id="10" w:name="_Ref118644545"/>
      <w:r w:rsidRPr="002F2A0C">
        <w:rPr>
          <w:rFonts w:ascii="Times New Roman" w:hAnsi="Times New Roman" w:cs="Times New Roman"/>
          <w:lang w:val="en-GB"/>
        </w:rPr>
        <w:t>Proposal</w:t>
      </w:r>
      <w:r w:rsidR="00B92660">
        <w:rPr>
          <w:rFonts w:ascii="Times New Roman" w:hAnsi="Times New Roman" w:cs="Times New Roman"/>
          <w:lang w:val="en-GB"/>
        </w:rPr>
        <w:t xml:space="preserve"> 1</w:t>
      </w:r>
      <w:r w:rsidR="00536D36">
        <w:rPr>
          <w:rFonts w:ascii="Times New Roman" w:hAnsi="Times New Roman" w:cs="Times New Roman"/>
          <w:lang w:val="en-GB"/>
        </w:rPr>
        <w:t>7</w:t>
      </w:r>
      <w:r w:rsidR="0004251D"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04251D" w:rsidRPr="002F2A0C">
        <w:rPr>
          <w:rFonts w:ascii="Times New Roman" w:hAnsi="Times New Roman" w:cs="Times New Roman"/>
          <w:lang w:val="en-GB" w:eastAsia="en-GB"/>
        </w:rPr>
        <w:t>f BWP has configuration of an SFN CORESET and a non-SFN CORESET, the beam failure is monitored on two BFD-RS sets: set q0,0 includes RS included in the first TCI state, set q0,1 includes RS included in the second TCI state.</w:t>
      </w:r>
      <w:bookmarkEnd w:id="10"/>
    </w:p>
    <w:p w14:paraId="4018FAFD" w14:textId="7EFE1E52" w:rsidR="00516BDC" w:rsidRPr="002F2A0C"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2F2A0C" w:rsidRDefault="006F2813" w:rsidP="00C436BE">
      <w:pPr>
        <w:jc w:val="both"/>
        <w:rPr>
          <w:lang w:val="en-GB"/>
        </w:rPr>
      </w:pPr>
      <w:r w:rsidRPr="002F2A0C">
        <w:rPr>
          <w:lang w:val="en-GB"/>
        </w:rPr>
        <w:t>Based on the discussion above we made the following observations and proposals:</w:t>
      </w:r>
    </w:p>
    <w:p w14:paraId="4BE47FF4" w14:textId="04390FCE" w:rsidR="006D7DFE" w:rsidRDefault="00D73017" w:rsidP="006D7DFE">
      <w:pPr>
        <w:rPr>
          <w:u w:val="single"/>
          <w:lang w:val="en-GB"/>
        </w:rPr>
      </w:pPr>
      <w:r w:rsidRPr="00D73017">
        <w:rPr>
          <w:u w:val="single"/>
          <w:lang w:val="en-GB"/>
        </w:rPr>
        <w:t>Aperiodic CSI-RS with scheduling offset less than a threshold</w:t>
      </w:r>
      <w:r w:rsidR="006D7DFE" w:rsidRPr="002F2A0C">
        <w:rPr>
          <w:u w:val="single"/>
          <w:lang w:val="en-GB"/>
        </w:rPr>
        <w:t>:</w:t>
      </w:r>
    </w:p>
    <w:p w14:paraId="1D2FA89C" w14:textId="77777777" w:rsidR="00D73017" w:rsidRPr="00C2461C" w:rsidRDefault="00D73017" w:rsidP="00D73017">
      <w:pPr>
        <w:rPr>
          <w:rFonts w:ascii="Times New Roman" w:eastAsia="PMingLiU" w:hAnsi="Times New Roman" w:cs="Times New Roman"/>
          <w:b/>
          <w:bCs/>
          <w:color w:val="000000"/>
          <w:kern w:val="0"/>
          <w:lang w:val="en-GB" w:eastAsia="zh-TW"/>
          <w14:ligatures w14:val="none"/>
        </w:rPr>
      </w:pPr>
      <w:r>
        <w:rPr>
          <w:rFonts w:ascii="Times New Roman" w:hAnsi="Times New Roman" w:cs="Times New Roman"/>
          <w:b/>
          <w:bCs/>
          <w:lang w:val="en-GB" w:eastAsia="en-GB"/>
        </w:rPr>
        <w:t xml:space="preserve">Proposal 1: </w:t>
      </w:r>
      <w:r w:rsidRPr="00C2461C">
        <w:rPr>
          <w:rFonts w:ascii="Times New Roman" w:eastAsia="MS Mincho" w:hAnsi="Times New Roman" w:cs="Times New Roman"/>
          <w:b/>
          <w:bCs/>
          <w:color w:val="000000"/>
          <w:kern w:val="0"/>
          <w:lang w:val="en-GB"/>
          <w14:ligatures w14:val="none"/>
        </w:rPr>
        <w:t>On</w:t>
      </w:r>
      <w:r w:rsidRPr="00C2461C">
        <w:rPr>
          <w:rFonts w:ascii="Times New Roman" w:eastAsia="PMingLiU" w:hAnsi="Times New Roman" w:cs="Times New Roman"/>
          <w:b/>
          <w:bCs/>
          <w:color w:val="000000"/>
          <w:kern w:val="0"/>
          <w:lang w:val="en-GB" w:eastAsia="zh-TW"/>
          <w14:ligatures w14:val="none"/>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48643087" w14:textId="77777777" w:rsidR="00D73017" w:rsidRPr="002C2B39" w:rsidRDefault="00D73017" w:rsidP="00D73017">
      <w:pPr>
        <w:numPr>
          <w:ilvl w:val="0"/>
          <w:numId w:val="98"/>
        </w:numPr>
        <w:spacing w:after="0" w:line="240" w:lineRule="auto"/>
        <w:jc w:val="both"/>
        <w:rPr>
          <w:rFonts w:ascii="Times New Roman" w:eastAsia="Batang" w:hAnsi="Times New Roman" w:cs="Times New Roman"/>
          <w:b/>
          <w:bCs/>
          <w:kern w:val="0"/>
          <w:lang w:val="en-GB"/>
          <w14:ligatures w14:val="none"/>
        </w:rPr>
      </w:pPr>
      <w:r w:rsidRPr="00C2461C">
        <w:rPr>
          <w:rFonts w:ascii="Times New Roman" w:eastAsia="Batang" w:hAnsi="Times New Roman" w:cs="Times New Roman"/>
          <w:b/>
          <w:bCs/>
          <w:kern w:val="0"/>
          <w:lang w:val="en-GB"/>
          <w14:ligatures w14:val="none"/>
        </w:rPr>
        <w:t>If there is DL signal in the same symbols as the AP CSI-RS</w:t>
      </w:r>
    </w:p>
    <w:p w14:paraId="46A68C4D" w14:textId="77777777" w:rsidR="00D73017" w:rsidRPr="00C2461C" w:rsidRDefault="00D73017" w:rsidP="00D73017">
      <w:pPr>
        <w:numPr>
          <w:ilvl w:val="1"/>
          <w:numId w:val="98"/>
        </w:numPr>
        <w:spacing w:after="0" w:line="240" w:lineRule="auto"/>
        <w:jc w:val="both"/>
        <w:rPr>
          <w:rFonts w:ascii="Times New Roman" w:eastAsia="Batang" w:hAnsi="Times New Roman" w:cs="Times New Roman"/>
          <w:b/>
          <w:bCs/>
          <w:kern w:val="0"/>
          <w:lang w:val="en-GB"/>
          <w14:ligatures w14:val="none"/>
        </w:rPr>
      </w:pPr>
      <w:r w:rsidRPr="00C2461C">
        <w:rPr>
          <w:rFonts w:ascii="Times New Roman" w:eastAsia="Batang" w:hAnsi="Times New Roman" w:cs="Times New Roman"/>
          <w:b/>
          <w:bCs/>
          <w:kern w:val="0"/>
          <w:lang w:val="en-GB"/>
          <w14:ligatures w14:val="none"/>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7E6136F7" w14:textId="77777777" w:rsidR="00D73017" w:rsidRDefault="00D73017" w:rsidP="00D73017">
      <w:pPr>
        <w:numPr>
          <w:ilvl w:val="1"/>
          <w:numId w:val="98"/>
        </w:numPr>
        <w:spacing w:after="0" w:line="240" w:lineRule="auto"/>
        <w:rPr>
          <w:rFonts w:ascii="Times New Roman" w:eastAsia="Batang" w:hAnsi="Times New Roman" w:cs="Times New Roman"/>
          <w:b/>
          <w:bCs/>
          <w:kern w:val="0"/>
          <w:lang w:val="en-GB"/>
          <w14:ligatures w14:val="none"/>
        </w:rPr>
      </w:pPr>
      <w:r w:rsidRPr="00C2461C">
        <w:rPr>
          <w:rFonts w:ascii="Times New Roman" w:eastAsia="Batang" w:hAnsi="Times New Roman" w:cs="Times New Roman"/>
          <w:b/>
          <w:bCs/>
          <w:kern w:val="0"/>
          <w:lang w:val="en-GB"/>
          <w14:ligatures w14:val="none"/>
        </w:rPr>
        <w:t>Otherwise, the UE shall apply the joint/DL TCI state of the DL signal to the AP CSI-RS.</w:t>
      </w:r>
    </w:p>
    <w:p w14:paraId="7286AF7E" w14:textId="77777777" w:rsidR="00D73017" w:rsidRDefault="00D73017" w:rsidP="00D73017">
      <w:pPr>
        <w:numPr>
          <w:ilvl w:val="0"/>
          <w:numId w:val="98"/>
        </w:numPr>
        <w:spacing w:after="0" w:line="240" w:lineRule="auto"/>
        <w:rPr>
          <w:rFonts w:ascii="Times New Roman" w:eastAsia="Batang" w:hAnsi="Times New Roman" w:cs="Times New Roman"/>
          <w:b/>
          <w:bCs/>
          <w:kern w:val="0"/>
          <w:lang w:val="en-GB"/>
          <w14:ligatures w14:val="none"/>
        </w:rPr>
      </w:pPr>
      <w:r>
        <w:rPr>
          <w:rFonts w:ascii="Times New Roman" w:eastAsia="Batang" w:hAnsi="Times New Roman" w:cs="Times New Roman"/>
          <w:b/>
          <w:bCs/>
          <w:kern w:val="0"/>
          <w:lang w:val="en-GB"/>
          <w14:ligatures w14:val="none"/>
        </w:rPr>
        <w:t>DL signal refers to:</w:t>
      </w:r>
    </w:p>
    <w:p w14:paraId="34076817" w14:textId="77777777" w:rsidR="00D73017" w:rsidRPr="00C2461C" w:rsidRDefault="00D73017" w:rsidP="00D73017">
      <w:pPr>
        <w:pStyle w:val="ListParagraph"/>
        <w:numPr>
          <w:ilvl w:val="1"/>
          <w:numId w:val="98"/>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PDSCH scheduled with offset larger than or equal to the threshold</w:t>
      </w:r>
    </w:p>
    <w:p w14:paraId="1B3102D0" w14:textId="77777777" w:rsidR="00D73017" w:rsidRPr="00C2461C" w:rsidRDefault="00D73017" w:rsidP="00D73017">
      <w:pPr>
        <w:pStyle w:val="ListParagraph"/>
        <w:numPr>
          <w:ilvl w:val="1"/>
          <w:numId w:val="98"/>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periodic CSI-RS</w:t>
      </w:r>
    </w:p>
    <w:p w14:paraId="4245B1D7" w14:textId="77777777" w:rsidR="00D73017" w:rsidRPr="00C2461C" w:rsidRDefault="00D73017" w:rsidP="00D73017">
      <w:pPr>
        <w:pStyle w:val="ListParagraph"/>
        <w:numPr>
          <w:ilvl w:val="1"/>
          <w:numId w:val="98"/>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semi-persistent CSI-RS</w:t>
      </w:r>
    </w:p>
    <w:p w14:paraId="06C45B80" w14:textId="77777777" w:rsidR="00D73017" w:rsidRDefault="00D73017" w:rsidP="00D73017">
      <w:pPr>
        <w:pStyle w:val="ListParagraph"/>
        <w:numPr>
          <w:ilvl w:val="1"/>
          <w:numId w:val="98"/>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aperiodic CSI-RS scheduled with offset larger than or equal to the threshold</w:t>
      </w:r>
    </w:p>
    <w:p w14:paraId="4D24B4D8" w14:textId="42B6AC8D" w:rsidR="00D73017" w:rsidRPr="00D73017" w:rsidRDefault="00D73017" w:rsidP="00471BC7">
      <w:pPr>
        <w:pStyle w:val="ListParagraph"/>
        <w:numPr>
          <w:ilvl w:val="1"/>
          <w:numId w:val="98"/>
        </w:numPr>
        <w:rPr>
          <w:u w:val="single"/>
          <w:lang w:val="en-GB"/>
        </w:rPr>
      </w:pPr>
      <w:r w:rsidRPr="00D73017">
        <w:rPr>
          <w:rFonts w:ascii="Times New Roman" w:hAnsi="Times New Roman" w:cs="Times New Roman"/>
          <w:b/>
          <w:bCs/>
          <w:sz w:val="22"/>
          <w:szCs w:val="22"/>
          <w:lang w:val="en-GB" w:eastAsia="en-GB"/>
        </w:rPr>
        <w:t>periodic TRS</w:t>
      </w:r>
    </w:p>
    <w:p w14:paraId="3DFE1368" w14:textId="77777777" w:rsidR="00D9603B" w:rsidRDefault="00D9603B" w:rsidP="00970E64">
      <w:pPr>
        <w:rPr>
          <w:u w:val="single"/>
          <w:lang w:val="en-GB"/>
        </w:rPr>
      </w:pPr>
    </w:p>
    <w:p w14:paraId="500C5AF5" w14:textId="77777777" w:rsidR="00443455" w:rsidRPr="00C2461C" w:rsidRDefault="00443455" w:rsidP="00443455">
      <w:pPr>
        <w:spacing w:after="0" w:line="240" w:lineRule="auto"/>
        <w:rPr>
          <w:rFonts w:ascii="Times New Roman" w:eastAsia="PMingLiU" w:hAnsi="Times New Roman" w:cs="Times New Roman"/>
          <w:b/>
          <w:bCs/>
          <w:color w:val="000000"/>
          <w:kern w:val="0"/>
          <w:lang w:eastAsia="zh-TW"/>
          <w14:ligatures w14:val="none"/>
        </w:rPr>
      </w:pPr>
      <w:r w:rsidRPr="00223D1A">
        <w:rPr>
          <w:rFonts w:ascii="Times New Roman" w:hAnsi="Times New Roman" w:cs="Times New Roman"/>
          <w:b/>
          <w:bCs/>
          <w:lang w:val="en-GB" w:eastAsia="en-GB"/>
        </w:rPr>
        <w:t xml:space="preserve">Proposal 2: </w:t>
      </w:r>
      <w:r w:rsidRPr="00C2461C">
        <w:rPr>
          <w:rFonts w:ascii="Times New Roman" w:eastAsia="MS Mincho" w:hAnsi="Times New Roman" w:cs="Times New Roman"/>
          <w:b/>
          <w:bCs/>
          <w:color w:val="000000"/>
          <w:kern w:val="0"/>
          <w14:ligatures w14:val="none"/>
        </w:rPr>
        <w:t>On</w:t>
      </w:r>
      <w:r w:rsidRPr="00C2461C">
        <w:rPr>
          <w:rFonts w:ascii="Times New Roman" w:eastAsia="PMingLiU" w:hAnsi="Times New Roman" w:cs="Times New Roman"/>
          <w:b/>
          <w:bCs/>
          <w:color w:val="000000"/>
          <w:kern w:val="0"/>
          <w:lang w:eastAsia="zh-TW"/>
          <w14:ligatures w14:val="none"/>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050A5342" w14:textId="77777777" w:rsidR="00443455" w:rsidRPr="00C2461C" w:rsidRDefault="00443455" w:rsidP="00443455">
      <w:pPr>
        <w:numPr>
          <w:ilvl w:val="0"/>
          <w:numId w:val="96"/>
        </w:numPr>
        <w:spacing w:after="0" w:line="240" w:lineRule="auto"/>
        <w:ind w:left="595" w:hanging="283"/>
        <w:jc w:val="both"/>
        <w:rPr>
          <w:rFonts w:ascii="Times New Roman" w:eastAsia="Batang" w:hAnsi="Times New Roman" w:cs="Times New Roman"/>
          <w:b/>
          <w:bCs/>
          <w:color w:val="000000"/>
          <w:kern w:val="0"/>
          <w:lang w:val="en-GB"/>
          <w14:ligatures w14:val="none"/>
        </w:rPr>
      </w:pPr>
      <w:r w:rsidRPr="00C2461C">
        <w:rPr>
          <w:rFonts w:ascii="Times New Roman" w:eastAsia="Batang" w:hAnsi="Times New Roman" w:cs="Times New Roman"/>
          <w:b/>
          <w:bCs/>
          <w:color w:val="000000"/>
          <w:kern w:val="0"/>
          <w:lang w:val="en-GB"/>
          <w14:ligatures w14:val="none"/>
        </w:rPr>
        <w:t>If there is other DL signal in the same symbols as the AP CSI-RS</w:t>
      </w:r>
      <w:r w:rsidRPr="00C2461C">
        <w:rPr>
          <w:rFonts w:ascii="Times New Roman" w:eastAsia="Batang" w:hAnsi="Times New Roman" w:cs="Times New Roman" w:hint="eastAsia"/>
          <w:b/>
          <w:bCs/>
          <w:color w:val="000000"/>
          <w:kern w:val="0"/>
          <w:lang w:val="en-GB"/>
          <w14:ligatures w14:val="none"/>
        </w:rPr>
        <w:t>:</w:t>
      </w:r>
    </w:p>
    <w:p w14:paraId="7828ADD1" w14:textId="77777777" w:rsidR="00443455" w:rsidRPr="00C2461C" w:rsidRDefault="00443455" w:rsidP="00443455">
      <w:pPr>
        <w:numPr>
          <w:ilvl w:val="1"/>
          <w:numId w:val="96"/>
        </w:numPr>
        <w:spacing w:after="0" w:line="240" w:lineRule="auto"/>
        <w:jc w:val="both"/>
        <w:rPr>
          <w:rFonts w:ascii="Times New Roman" w:eastAsia="Batang" w:hAnsi="Times New Roman" w:cs="Times New Roman"/>
          <w:b/>
          <w:bCs/>
          <w:kern w:val="0"/>
          <w:lang w:val="en-GB"/>
          <w14:ligatures w14:val="none"/>
        </w:rPr>
      </w:pPr>
      <w:r w:rsidRPr="00C2461C">
        <w:rPr>
          <w:rFonts w:ascii="Times New Roman" w:eastAsia="Batang" w:hAnsi="Times New Roman" w:cs="Times New Roman" w:hint="eastAsia"/>
          <w:b/>
          <w:bCs/>
          <w:kern w:val="0"/>
          <w:lang w:val="en-GB"/>
          <w14:ligatures w14:val="none"/>
        </w:rPr>
        <w:t>I</w:t>
      </w:r>
      <w:r w:rsidRPr="00C2461C">
        <w:rPr>
          <w:rFonts w:ascii="Times New Roman" w:eastAsia="Batang" w:hAnsi="Times New Roman" w:cs="Times New Roman"/>
          <w:b/>
          <w:bCs/>
          <w:kern w:val="0"/>
          <w:lang w:val="en-GB"/>
          <w14:ligatures w14:val="none"/>
        </w:rPr>
        <w:t>f the UE is in FR1 or</w:t>
      </w:r>
      <w:r w:rsidRPr="00C2461C">
        <w:rPr>
          <w:rFonts w:ascii="Times New Roman" w:eastAsia="Batang" w:hAnsi="Times New Roman" w:cs="Times New Roman" w:hint="eastAsia"/>
          <w:b/>
          <w:bCs/>
          <w:kern w:val="0"/>
          <w:lang w:val="en-GB"/>
          <w14:ligatures w14:val="none"/>
        </w:rPr>
        <w:t xml:space="preserve"> </w:t>
      </w:r>
      <w:r w:rsidRPr="00C2461C">
        <w:rPr>
          <w:rFonts w:ascii="Times New Roman" w:eastAsia="Batang" w:hAnsi="Times New Roman" w:cs="Times New Roman"/>
          <w:b/>
          <w:bCs/>
          <w:kern w:val="0"/>
          <w:lang w:val="en-GB"/>
          <w14:ligatures w14:val="none"/>
        </w:rPr>
        <w:t xml:space="preserve">the UE supports the capability of default beam per </w:t>
      </w:r>
      <w:r w:rsidRPr="00C2461C">
        <w:rPr>
          <w:rFonts w:ascii="Times New Roman" w:eastAsia="Batang" w:hAnsi="Times New Roman" w:cs="Times New Roman"/>
          <w:b/>
          <w:bCs/>
          <w:i/>
          <w:iCs/>
          <w:kern w:val="0"/>
          <w:lang w:val="en-GB"/>
          <w14:ligatures w14:val="none"/>
        </w:rPr>
        <w:t>coresetPoolIndex</w:t>
      </w:r>
      <w:r w:rsidRPr="00C2461C">
        <w:rPr>
          <w:rFonts w:ascii="Times New Roman" w:eastAsia="Batang" w:hAnsi="Times New Roman" w:cs="Times New Roman"/>
          <w:b/>
          <w:bCs/>
          <w:kern w:val="0"/>
          <w:lang w:val="en-GB"/>
          <w14:ligatures w14:val="none"/>
        </w:rPr>
        <w:t xml:space="preserve"> for M-DCI based MTRP in FR2:</w:t>
      </w:r>
    </w:p>
    <w:p w14:paraId="4BA11686" w14:textId="77777777" w:rsidR="00443455" w:rsidRPr="00C2461C" w:rsidRDefault="00443455" w:rsidP="00443455">
      <w:pPr>
        <w:numPr>
          <w:ilvl w:val="2"/>
          <w:numId w:val="96"/>
        </w:numPr>
        <w:spacing w:after="0" w:line="240" w:lineRule="auto"/>
        <w:jc w:val="both"/>
        <w:rPr>
          <w:rFonts w:ascii="Times New Roman" w:eastAsia="Batang" w:hAnsi="Times New Roman" w:cs="Times New Roman"/>
          <w:b/>
          <w:bCs/>
          <w:kern w:val="0"/>
          <w:lang w:val="en-GB"/>
          <w14:ligatures w14:val="none"/>
        </w:rPr>
      </w:pPr>
      <w:r w:rsidRPr="00C2461C">
        <w:rPr>
          <w:rFonts w:ascii="Times New Roman" w:eastAsia="Batang" w:hAnsi="Times New Roman" w:cs="Times New Roman"/>
          <w:b/>
          <w:bCs/>
          <w:kern w:val="0"/>
          <w:lang w:val="en-GB"/>
          <w14:ligatures w14:val="none"/>
        </w:rPr>
        <w:t>The UE shall apply the first or the second indicated joint/DL TCI state to the AP CSI-RS according to the RRC configuration(s) provided to the AP CSI-RS resources or AP CSI-RS resource set</w:t>
      </w:r>
    </w:p>
    <w:p w14:paraId="7DE9E639" w14:textId="77777777" w:rsidR="00443455" w:rsidRPr="00C2461C" w:rsidRDefault="00443455" w:rsidP="00443455">
      <w:pPr>
        <w:numPr>
          <w:ilvl w:val="1"/>
          <w:numId w:val="96"/>
        </w:numPr>
        <w:spacing w:after="0" w:line="240" w:lineRule="auto"/>
        <w:jc w:val="both"/>
        <w:rPr>
          <w:rFonts w:ascii="Times New Roman" w:hAnsi="Times New Roman" w:cs="Times New Roman"/>
          <w:b/>
          <w:bCs/>
          <w:lang w:val="en-GB" w:eastAsia="en-GB"/>
        </w:rPr>
      </w:pPr>
      <w:r w:rsidRPr="00C2461C">
        <w:rPr>
          <w:rFonts w:ascii="Times New Roman" w:eastAsia="Batang" w:hAnsi="Times New Roman" w:cs="Times New Roman" w:hint="eastAsia"/>
          <w:b/>
          <w:bCs/>
          <w:color w:val="000000"/>
          <w:kern w:val="0"/>
          <w:lang w:val="en-GB"/>
          <w14:ligatures w14:val="none"/>
        </w:rPr>
        <w:t>O</w:t>
      </w:r>
      <w:r w:rsidRPr="00C2461C">
        <w:rPr>
          <w:rFonts w:ascii="Times New Roman" w:eastAsia="Batang" w:hAnsi="Times New Roman" w:cs="Times New Roman"/>
          <w:b/>
          <w:bCs/>
          <w:color w:val="000000"/>
          <w:kern w:val="0"/>
          <w:lang w:val="en-GB"/>
          <w14:ligatures w14:val="none"/>
        </w:rPr>
        <w:t xml:space="preserve">therwise, the UE shall apply the indicated joint/DL TCI state </w:t>
      </w:r>
      <w:r>
        <w:rPr>
          <w:rFonts w:ascii="Times New Roman" w:eastAsia="Batang" w:hAnsi="Times New Roman" w:cs="Times New Roman"/>
          <w:b/>
          <w:bCs/>
          <w:color w:val="000000"/>
          <w:kern w:val="0"/>
          <w:lang w:val="en-GB"/>
          <w14:ligatures w14:val="none"/>
        </w:rPr>
        <w:t>applied to the DL signal</w:t>
      </w:r>
      <w:r w:rsidRPr="00C2461C">
        <w:rPr>
          <w:rFonts w:ascii="Times New Roman" w:eastAsia="Batang" w:hAnsi="Times New Roman" w:cs="Times New Roman"/>
          <w:b/>
          <w:bCs/>
          <w:color w:val="000000"/>
          <w:kern w:val="0"/>
          <w:lang w:val="en-GB"/>
          <w14:ligatures w14:val="none"/>
        </w:rPr>
        <w:t xml:space="preserve"> to the AP CSI-RS resource set</w:t>
      </w:r>
      <w:r w:rsidRPr="00C2461C">
        <w:rPr>
          <w:rFonts w:ascii="Times New Roman" w:eastAsia="Batang" w:hAnsi="Times New Roman" w:cs="Times New Roman" w:hint="eastAsia"/>
          <w:b/>
          <w:bCs/>
          <w:color w:val="000000"/>
          <w:kern w:val="0"/>
          <w:lang w:val="en-GB"/>
          <w14:ligatures w14:val="none"/>
        </w:rPr>
        <w:t>.</w:t>
      </w:r>
    </w:p>
    <w:p w14:paraId="113206DB" w14:textId="77777777" w:rsidR="00443455" w:rsidRDefault="00443455" w:rsidP="00443455">
      <w:pPr>
        <w:numPr>
          <w:ilvl w:val="0"/>
          <w:numId w:val="96"/>
        </w:numPr>
        <w:spacing w:after="0" w:line="240" w:lineRule="auto"/>
        <w:rPr>
          <w:rFonts w:ascii="Times New Roman" w:eastAsia="Batang" w:hAnsi="Times New Roman" w:cs="Times New Roman"/>
          <w:b/>
          <w:bCs/>
          <w:kern w:val="0"/>
          <w:lang w:val="en-GB"/>
          <w14:ligatures w14:val="none"/>
        </w:rPr>
      </w:pPr>
      <w:r>
        <w:rPr>
          <w:rFonts w:ascii="Times New Roman" w:eastAsia="Batang" w:hAnsi="Times New Roman" w:cs="Times New Roman"/>
          <w:b/>
          <w:bCs/>
          <w:kern w:val="0"/>
          <w:lang w:val="en-GB"/>
          <w14:ligatures w14:val="none"/>
        </w:rPr>
        <w:t>DL signal refers to:</w:t>
      </w:r>
    </w:p>
    <w:p w14:paraId="473DB3A2" w14:textId="77777777" w:rsidR="00443455" w:rsidRPr="00C2461C" w:rsidRDefault="00443455" w:rsidP="00443455">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PDSCH scheduled with offset larger than or equal to the threshold</w:t>
      </w:r>
    </w:p>
    <w:p w14:paraId="252130E9" w14:textId="77777777" w:rsidR="00443455" w:rsidRPr="00C2461C" w:rsidRDefault="00443455" w:rsidP="00443455">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periodic CSI-RS</w:t>
      </w:r>
    </w:p>
    <w:p w14:paraId="055E1312" w14:textId="77777777" w:rsidR="00443455" w:rsidRPr="00C2461C" w:rsidRDefault="00443455" w:rsidP="00443455">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semi-persistent CSI-RS</w:t>
      </w:r>
    </w:p>
    <w:p w14:paraId="050E4467" w14:textId="77777777" w:rsidR="00443455" w:rsidRPr="00C2461C" w:rsidRDefault="00443455" w:rsidP="00443455">
      <w:pPr>
        <w:pStyle w:val="ListParagraph"/>
        <w:numPr>
          <w:ilvl w:val="1"/>
          <w:numId w:val="96"/>
        </w:numPr>
        <w:rPr>
          <w:rFonts w:ascii="Times New Roman" w:hAnsi="Times New Roman" w:cs="Times New Roman"/>
          <w:b/>
          <w:bCs/>
          <w:sz w:val="22"/>
          <w:szCs w:val="22"/>
          <w:lang w:val="en-GB" w:eastAsia="en-GB"/>
        </w:rPr>
      </w:pPr>
      <w:r w:rsidRPr="00C2461C">
        <w:rPr>
          <w:rFonts w:ascii="Times New Roman" w:hAnsi="Times New Roman" w:cs="Times New Roman"/>
          <w:b/>
          <w:bCs/>
          <w:sz w:val="22"/>
          <w:szCs w:val="22"/>
          <w:lang w:val="en-GB" w:eastAsia="en-GB"/>
        </w:rPr>
        <w:t>aperiodic CSI-RS scheduled with offset larger than or equal to the threshold</w:t>
      </w:r>
    </w:p>
    <w:p w14:paraId="0F62D300" w14:textId="77777777" w:rsidR="00443455" w:rsidRPr="00C2461C" w:rsidRDefault="00443455" w:rsidP="00443455">
      <w:pPr>
        <w:numPr>
          <w:ilvl w:val="1"/>
          <w:numId w:val="96"/>
        </w:numPr>
        <w:spacing w:after="0" w:line="240" w:lineRule="auto"/>
        <w:jc w:val="both"/>
        <w:rPr>
          <w:rFonts w:ascii="Times New Roman" w:hAnsi="Times New Roman" w:cs="Times New Roman"/>
          <w:b/>
          <w:bCs/>
          <w:lang w:val="en-GB" w:eastAsia="en-GB"/>
        </w:rPr>
      </w:pPr>
      <w:r w:rsidRPr="00C2461C">
        <w:rPr>
          <w:rFonts w:ascii="Times New Roman" w:hAnsi="Times New Roman" w:cs="Times New Roman"/>
          <w:b/>
          <w:bCs/>
          <w:lang w:val="en-GB" w:eastAsia="en-GB"/>
        </w:rPr>
        <w:t>periodic TRS</w:t>
      </w:r>
    </w:p>
    <w:p w14:paraId="23FD67F6" w14:textId="77777777" w:rsidR="00443455" w:rsidRDefault="00443455" w:rsidP="00970E64">
      <w:pPr>
        <w:rPr>
          <w:u w:val="single"/>
          <w:lang w:val="en-GB"/>
        </w:rPr>
      </w:pPr>
    </w:p>
    <w:p w14:paraId="7917215F" w14:textId="5DEF9F55" w:rsidR="00970E64" w:rsidRPr="002F2A0C" w:rsidRDefault="00970E64" w:rsidP="00970E64">
      <w:pPr>
        <w:rPr>
          <w:u w:val="single"/>
          <w:lang w:val="en-GB"/>
        </w:rPr>
      </w:pPr>
      <w:r w:rsidRPr="002F2A0C">
        <w:rPr>
          <w:u w:val="single"/>
          <w:lang w:val="en-GB"/>
        </w:rPr>
        <w:t>UL PC for UL MTRP:</w:t>
      </w:r>
    </w:p>
    <w:p w14:paraId="6EB51BCA" w14:textId="77777777" w:rsidR="00443455" w:rsidRPr="002F2A0C" w:rsidRDefault="00443455" w:rsidP="00443455">
      <w:pPr>
        <w:pStyle w:val="Caption"/>
        <w:spacing w:before="0" w:after="0"/>
        <w:jc w:val="both"/>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3</w:t>
      </w:r>
      <w:r w:rsidRPr="002F2A0C">
        <w:rPr>
          <w:rFonts w:ascii="Times New Roman" w:hAnsi="Times New Roman" w:cs="Times New Roman"/>
          <w:lang w:val="en-GB"/>
        </w:rPr>
        <w:t>: For Rel-18 multi-TRP PUSCH/PUCCH operations under unified TCI framework, reuse the Rel-17 multi-TRP power control enhancement as follows:</w:t>
      </w:r>
    </w:p>
    <w:p w14:paraId="34F819AE" w14:textId="77777777" w:rsidR="00443455" w:rsidRPr="006316B9" w:rsidRDefault="00443455" w:rsidP="00443455">
      <w:pPr>
        <w:pStyle w:val="ListParagraph"/>
        <w:numPr>
          <w:ilvl w:val="0"/>
          <w:numId w:val="15"/>
        </w:numPr>
        <w:jc w:val="both"/>
        <w:rPr>
          <w:rFonts w:ascii="Times New Roman" w:hAnsi="Times New Roman" w:cs="Times New Roman"/>
          <w:b/>
          <w:sz w:val="22"/>
          <w:szCs w:val="22"/>
        </w:rPr>
      </w:pPr>
      <w:r w:rsidRPr="006316B9">
        <w:rPr>
          <w:rFonts w:ascii="Times New Roman" w:hAnsi="Times New Roman" w:cs="Times New Roman"/>
          <w:b/>
          <w:sz w:val="22"/>
          <w:szCs w:val="22"/>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2CFE0772" w14:textId="77777777" w:rsidR="00443455" w:rsidRPr="002F2A0C" w:rsidRDefault="00443455" w:rsidP="00443455">
      <w:pPr>
        <w:pStyle w:val="ListParagraph"/>
        <w:numPr>
          <w:ilvl w:val="0"/>
          <w:numId w:val="15"/>
        </w:numPr>
        <w:jc w:val="both"/>
        <w:rPr>
          <w:rFonts w:ascii="Times New Roman" w:hAnsi="Times New Roman" w:cs="Times New Roman"/>
          <w:b/>
          <w:sz w:val="22"/>
          <w:szCs w:val="22"/>
          <w:lang w:val="en-GB"/>
        </w:rPr>
      </w:pPr>
      <w:r w:rsidRPr="002F2A0C">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797AABC2" w14:textId="77777777" w:rsidR="00C144E4" w:rsidRDefault="00C144E4" w:rsidP="00087BE6">
      <w:pPr>
        <w:rPr>
          <w:u w:val="single"/>
          <w:lang w:val="en-GB"/>
        </w:rPr>
      </w:pPr>
    </w:p>
    <w:p w14:paraId="2EFE3EEB" w14:textId="77777777" w:rsidR="00443455" w:rsidRPr="002F2A0C" w:rsidRDefault="00443455" w:rsidP="00443455">
      <w:pPr>
        <w:jc w:val="both"/>
        <w:rPr>
          <w:rFonts w:ascii="Times New Roman" w:hAnsi="Times New Roman" w:cs="Times New Roman"/>
          <w:b/>
          <w:lang w:val="en-GB"/>
        </w:rPr>
      </w:pPr>
      <w:r w:rsidRPr="002F2A0C">
        <w:rPr>
          <w:rFonts w:ascii="Times New Roman" w:hAnsi="Times New Roman" w:cs="Times New Roman"/>
          <w:b/>
          <w:lang w:val="en-GB"/>
        </w:rPr>
        <w:t>Observation</w:t>
      </w:r>
      <w:r>
        <w:rPr>
          <w:rFonts w:ascii="Times New Roman" w:hAnsi="Times New Roman" w:cs="Times New Roman"/>
          <w:b/>
          <w:lang w:val="en-GB"/>
        </w:rPr>
        <w:t xml:space="preserve"> 1</w:t>
      </w:r>
      <w:r w:rsidRPr="002F2A0C">
        <w:rPr>
          <w:rFonts w:ascii="Times New Roman" w:hAnsi="Times New Roman" w:cs="Times New Roman"/>
          <w:b/>
          <w:lang w:val="en-GB"/>
        </w:rPr>
        <w:t>: RAN4 agreed in RAN4#107 to define ‘per-</w:t>
      </w:r>
      <w:r w:rsidRPr="0065745A">
        <w:rPr>
          <w:rFonts w:ascii="Times New Roman" w:hAnsi="Times New Roman" w:cs="Times New Roman"/>
          <w:b/>
          <w:lang w:val="en-GB"/>
        </w:rPr>
        <w:t>panel’</w:t>
      </w:r>
      <w:r>
        <w:rPr>
          <w:rFonts w:ascii="Times New Roman" w:hAnsi="Times New Roman" w:cs="Times New Roman"/>
          <w:b/>
          <w:lang w:val="en-GB"/>
        </w:rPr>
        <w:t xml:space="preserve">, </w:t>
      </w:r>
      <w:r w:rsidRPr="005848E6">
        <w:rPr>
          <w:rFonts w:ascii="Times New Roman" w:hAnsi="Times New Roman" w:cs="Times New Roman"/>
          <w:b/>
          <w:lang w:val="en-GB"/>
        </w:rPr>
        <w:t>or per UL/joint TCI state</w:t>
      </w:r>
      <w:r>
        <w:rPr>
          <w:rFonts w:ascii="Times New Roman" w:hAnsi="Times New Roman" w:cs="Times New Roman"/>
          <w:b/>
          <w:lang w:val="en-GB"/>
        </w:rPr>
        <w:t>,</w:t>
      </w:r>
      <w:r w:rsidRPr="005848E6">
        <w:rPr>
          <w:rFonts w:ascii="Times New Roman" w:hAnsi="Times New Roman" w:cs="Times New Roman"/>
          <w:b/>
          <w:lang w:val="en-GB"/>
        </w:rPr>
        <w:t xml:space="preserve"> </w:t>
      </w:r>
      <w:r w:rsidRPr="0065745A">
        <w:rPr>
          <w:rFonts w:ascii="Times New Roman" w:hAnsi="Times New Roman" w:cs="Times New Roman"/>
          <w:b/>
          <w:lang w:val="en-GB"/>
        </w:rPr>
        <w:t>configured</w:t>
      </w:r>
      <w:r w:rsidRPr="002F2A0C">
        <w:rPr>
          <w:rFonts w:ascii="Times New Roman" w:hAnsi="Times New Roman" w:cs="Times New Roman"/>
          <w:b/>
          <w:lang w:val="en-GB"/>
        </w:rPr>
        <w:t xml:space="preserve"> transmitted power for STxMP power control.</w:t>
      </w:r>
      <w:r>
        <w:rPr>
          <w:rFonts w:ascii="Times New Roman" w:hAnsi="Times New Roman" w:cs="Times New Roman"/>
          <w:b/>
          <w:lang w:val="en-GB"/>
        </w:rPr>
        <w:t xml:space="preserve"> And this is also informed to RAN1 in the </w:t>
      </w:r>
      <w:r w:rsidRPr="008E76C6">
        <w:rPr>
          <w:rFonts w:ascii="Times New Roman" w:hAnsi="Times New Roman" w:cs="Times New Roman"/>
          <w:b/>
          <w:lang w:val="en-GB"/>
        </w:rPr>
        <w:t>RAN4 LS reply in R1-2308421</w:t>
      </w:r>
      <w:r>
        <w:rPr>
          <w:rFonts w:ascii="Times New Roman" w:hAnsi="Times New Roman" w:cs="Times New Roman"/>
          <w:b/>
          <w:lang w:val="en-GB"/>
        </w:rPr>
        <w:t>.</w:t>
      </w:r>
    </w:p>
    <w:p w14:paraId="04D52448" w14:textId="77777777" w:rsidR="00701E2D" w:rsidRPr="006316B9" w:rsidRDefault="00701E2D" w:rsidP="00701E2D">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eastAsia="ja-JP"/>
        </w:rPr>
      </w:pPr>
      <w:r w:rsidRPr="006316B9">
        <w:rPr>
          <w:rFonts w:ascii="Times New Roman" w:eastAsia="Yu Mincho" w:hAnsi="Times New Roman" w:cs="Times New Roman"/>
          <w:b/>
          <w:color w:val="000000" w:themeColor="text1"/>
          <w:lang w:eastAsia="ja-JP"/>
        </w:rPr>
        <w:t xml:space="preserve">Proposal </w:t>
      </w:r>
      <w:r>
        <w:rPr>
          <w:rFonts w:ascii="Times New Roman" w:eastAsia="Yu Mincho" w:hAnsi="Times New Roman" w:cs="Times New Roman"/>
          <w:b/>
          <w:color w:val="000000" w:themeColor="text1"/>
          <w:lang w:val="en-GB" w:eastAsia="ja-JP"/>
        </w:rPr>
        <w:t>4</w:t>
      </w:r>
      <w:r w:rsidRPr="006316B9">
        <w:rPr>
          <w:rFonts w:ascii="Times New Roman" w:eastAsia="Yu Mincho" w:hAnsi="Times New Roman" w:cs="Times New Roman"/>
          <w:b/>
          <w:color w:val="000000" w:themeColor="text1"/>
          <w:lang w:eastAsia="ja-JP"/>
        </w:rPr>
        <w:t xml:space="preserve">: Adopt the following formula for PUSCH transmission power determination in case of </w:t>
      </w:r>
      <w:r w:rsidRPr="006316B9">
        <w:rPr>
          <w:rFonts w:ascii="Times New Roman" w:eastAsia="Yu Mincho" w:hAnsi="Times New Roman" w:cs="Times New Roman"/>
          <w:b/>
          <w:color w:val="000000" w:themeColor="text1"/>
          <w:u w:val="single"/>
          <w:lang w:eastAsia="ja-JP"/>
        </w:rPr>
        <w:t>SDM</w:t>
      </w:r>
      <w:r w:rsidRPr="006316B9">
        <w:rPr>
          <w:rFonts w:ascii="Times New Roman" w:eastAsia="Yu Mincho" w:hAnsi="Times New Roman" w:cs="Times New Roman"/>
          <w:b/>
          <w:color w:val="000000" w:themeColor="text1"/>
          <w:lang w:eastAsia="ja-JP"/>
        </w:rPr>
        <w:t xml:space="preserve"> PUSCH transmission:</w:t>
      </w:r>
    </w:p>
    <w:p w14:paraId="7FDD9347" w14:textId="77777777" w:rsidR="00701E2D" w:rsidRPr="0037091C" w:rsidRDefault="00701E2D" w:rsidP="00701E2D">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726802AD" w14:textId="77777777" w:rsidR="00701E2D" w:rsidRPr="002F2A0C" w:rsidRDefault="00701E2D" w:rsidP="00701E2D">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1B3B98AB" w14:textId="77777777" w:rsidR="00701E2D" w:rsidRPr="002F2A0C" w:rsidRDefault="00701E2D" w:rsidP="00701E2D">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585C884D" w14:textId="77777777" w:rsidR="00701E2D" w:rsidRPr="002F2A0C" w:rsidRDefault="00701E2D" w:rsidP="00701E2D">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eastAsia="zh-TW"/>
        </w:rPr>
        <w:t xml:space="preserve">FFS the power adjustment parameter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Pr="002F2A0C">
        <w:rPr>
          <w:rFonts w:ascii="Times New Roman" w:eastAsia="PMingLiU" w:hAnsi="Times New Roman" w:cs="Times New Roman"/>
          <w:b/>
          <w:sz w:val="22"/>
          <w:szCs w:val="22"/>
          <w:lang w:val="en-GB" w:eastAsia="zh-TW"/>
        </w:rPr>
        <w:t>.</w:t>
      </w:r>
    </w:p>
    <w:p w14:paraId="029F7F2E" w14:textId="77777777" w:rsidR="00443455" w:rsidRDefault="00443455" w:rsidP="00087BE6">
      <w:pPr>
        <w:rPr>
          <w:u w:val="single"/>
          <w:lang w:val="en-GB"/>
        </w:rPr>
      </w:pPr>
    </w:p>
    <w:p w14:paraId="06401502" w14:textId="77777777" w:rsidR="00B17AE4" w:rsidRPr="002F2A0C" w:rsidRDefault="00B17AE4" w:rsidP="00B17A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2F2A0C">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5</w:t>
      </w:r>
      <w:r w:rsidRPr="002F2A0C">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2F2A0C">
        <w:rPr>
          <w:rFonts w:ascii="Times New Roman" w:eastAsia="Yu Mincho" w:hAnsi="Times New Roman" w:cs="Times New Roman"/>
          <w:b/>
          <w:color w:val="000000" w:themeColor="text1"/>
          <w:u w:val="single"/>
          <w:lang w:val="en-GB" w:eastAsia="ja-JP"/>
        </w:rPr>
        <w:t xml:space="preserve">SFN </w:t>
      </w:r>
      <w:r w:rsidRPr="002F2A0C">
        <w:rPr>
          <w:rFonts w:ascii="Times New Roman" w:eastAsia="Yu Mincho" w:hAnsi="Times New Roman" w:cs="Times New Roman"/>
          <w:b/>
          <w:color w:val="000000" w:themeColor="text1"/>
          <w:lang w:val="en-GB" w:eastAsia="ja-JP"/>
        </w:rPr>
        <w:t>PUSCH transmission:</w:t>
      </w:r>
    </w:p>
    <w:p w14:paraId="6372AED6" w14:textId="77777777" w:rsidR="00B17AE4" w:rsidRPr="0037091C" w:rsidRDefault="00B17AE4" w:rsidP="00B17AE4">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41AA4206" w14:textId="77777777" w:rsidR="00B17AE4" w:rsidRPr="002F2A0C" w:rsidRDefault="00B17AE4" w:rsidP="00B17AE4">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3BB3CACE" w14:textId="77777777" w:rsidR="00B17AE4" w:rsidRPr="002F2A0C" w:rsidRDefault="00B17AE4" w:rsidP="00B17AE4">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77D48578" w14:textId="77777777" w:rsidR="00B17AE4" w:rsidRDefault="00B17AE4" w:rsidP="00087BE6">
      <w:pPr>
        <w:rPr>
          <w:u w:val="single"/>
          <w:lang w:val="en-GB"/>
        </w:rPr>
      </w:pPr>
    </w:p>
    <w:p w14:paraId="06CB6044" w14:textId="77777777" w:rsidR="00BE4FD7" w:rsidRPr="002F2A0C" w:rsidRDefault="00BE4FD7" w:rsidP="00BE4FD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2F2A0C">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6</w:t>
      </w:r>
      <w:r w:rsidRPr="002F2A0C">
        <w:rPr>
          <w:rFonts w:ascii="Times New Roman" w:eastAsia="Yu Mincho" w:hAnsi="Times New Roman" w:cs="Times New Roman"/>
          <w:b/>
          <w:color w:val="000000" w:themeColor="text1"/>
          <w:lang w:val="en-GB" w:eastAsia="ja-JP"/>
        </w:rPr>
        <w:t xml:space="preserve">: Adopt the following formula for PUCCH transmission power determination (in case of SFN </w:t>
      </w:r>
      <w:r w:rsidRPr="002F2A0C">
        <w:rPr>
          <w:rFonts w:ascii="Times New Roman" w:eastAsia="Yu Mincho" w:hAnsi="Times New Roman" w:cs="Times New Roman"/>
          <w:b/>
          <w:color w:val="000000" w:themeColor="text1"/>
          <w:sz w:val="20"/>
          <w:szCs w:val="20"/>
          <w:lang w:val="en-GB" w:eastAsia="ja-JP"/>
        </w:rPr>
        <w:t>PUCCH):</w:t>
      </w:r>
    </w:p>
    <w:p w14:paraId="4338CA40" w14:textId="77777777" w:rsidR="00BE4FD7" w:rsidRPr="002F2A0C" w:rsidRDefault="00BE4FD7" w:rsidP="00BE4FD7">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74B3BFE8" w14:textId="77777777" w:rsidR="00BE4FD7" w:rsidRPr="002F2A0C" w:rsidRDefault="00BE4FD7" w:rsidP="00BE4FD7">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2ED60C23" w14:textId="77777777" w:rsidR="00BE4FD7" w:rsidRPr="002F2A0C" w:rsidRDefault="00BE4FD7" w:rsidP="00BE4FD7">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63150E9E" w14:textId="77777777" w:rsidR="00B17AE4" w:rsidRDefault="00B17AE4" w:rsidP="00087BE6">
      <w:pPr>
        <w:rPr>
          <w:u w:val="single"/>
          <w:lang w:val="en-GB"/>
        </w:rPr>
      </w:pPr>
    </w:p>
    <w:p w14:paraId="5B1D807E" w14:textId="77777777" w:rsidR="00BE4FD7" w:rsidRPr="002F2A0C" w:rsidRDefault="00BE4FD7" w:rsidP="00BE4FD7">
      <w:pPr>
        <w:jc w:val="both"/>
        <w:rPr>
          <w:rFonts w:ascii="Times New Roman" w:eastAsia="PMingLiU" w:hAnsi="Times New Roman" w:cs="Times New Roman"/>
          <w:b/>
          <w:lang w:val="en-GB" w:eastAsia="zh-TW"/>
        </w:rPr>
      </w:pPr>
      <w:r w:rsidRPr="002F2A0C">
        <w:rPr>
          <w:rFonts w:ascii="Times New Roman" w:hAnsi="Times New Roman" w:cs="Times New Roman"/>
          <w:b/>
          <w:lang w:val="en-GB"/>
        </w:rPr>
        <w:t xml:space="preserve">Proposal </w:t>
      </w:r>
      <w:r>
        <w:rPr>
          <w:rFonts w:ascii="Times New Roman" w:hAnsi="Times New Roman" w:cs="Times New Roman"/>
          <w:b/>
          <w:lang w:val="en-GB"/>
        </w:rPr>
        <w:t>7</w:t>
      </w:r>
      <w:r w:rsidRPr="002F2A0C">
        <w:rPr>
          <w:rFonts w:ascii="Times New Roman" w:hAnsi="Times New Roman" w:cs="Times New Roman"/>
          <w:b/>
          <w:lang w:val="en-GB"/>
        </w:rPr>
        <w:t xml:space="preserve">: In case of SDM PUSCH, </w:t>
      </w:r>
      <w:r w:rsidRPr="002F2A0C">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Pr="002F2A0C">
        <w:rPr>
          <w:rFonts w:ascii="Times New Roman" w:eastAsia="PMingLiU" w:hAnsi="Times New Roman" w:cs="Times New Roman"/>
          <w:b/>
          <w:lang w:val="en-GB" w:eastAsia="zh-TW"/>
        </w:rPr>
        <w:t xml:space="preserve">, </w:t>
      </w:r>
      <w:r w:rsidRPr="002F2A0C">
        <w:rPr>
          <w:rFonts w:ascii="Times New Roman" w:eastAsia="Yu Mincho" w:hAnsi="Times New Roman" w:cs="Times New Roman"/>
          <w:b/>
          <w:color w:val="000000" w:themeColor="text1"/>
          <w:lang w:val="en-GB" w:eastAsia="ja-JP"/>
        </w:rPr>
        <w:t xml:space="preserve">and specifically the corresponding </w:t>
      </w:r>
      <w:r w:rsidRPr="002F2A0C">
        <w:rPr>
          <w:rFonts w:ascii="Times New Roman" w:hAnsi="Times New Roman" w:cs="Times New Roman"/>
          <w:b/>
          <w:lang w:val="en-GB"/>
        </w:rPr>
        <w:t xml:space="preserve">BPRE, </w:t>
      </w:r>
      <w:r w:rsidRPr="002F2A0C">
        <w:rPr>
          <w:rFonts w:ascii="Times New Roman" w:eastAsia="PMingLiU" w:hAnsi="Times New Roman" w:cs="Times New Roman"/>
          <w:b/>
          <w:lang w:val="en-GB" w:eastAsia="zh-TW"/>
        </w:rPr>
        <w:t>for each SDM PUSCH transmission is defined as follows:</w:t>
      </w:r>
    </w:p>
    <w:p w14:paraId="15D73DB7" w14:textId="77777777" w:rsidR="00BE4FD7" w:rsidRPr="002F2A0C" w:rsidRDefault="00BE4FD7" w:rsidP="00BE4FD7">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Pr="002F2A0C">
        <w:rPr>
          <w:rFonts w:ascii="Times New Roman" w:hAnsi="Times New Roman"/>
          <w:b/>
          <w:sz w:val="22"/>
          <w:szCs w:val="22"/>
          <w:lang w:val="en-GB"/>
        </w:rPr>
        <w:t>, where</w:t>
      </w:r>
      <w:r w:rsidRPr="002F2A0C">
        <w:rPr>
          <w:rFonts w:ascii="Times New Roman" w:hAnsi="Times New Roman"/>
          <w:b/>
          <w:color w:val="FF0000"/>
          <w:sz w:val="22"/>
          <w:szCs w:val="22"/>
          <w:lang w:val="en-GB"/>
        </w:rPr>
        <w:t xml:space="preserve"> </w:t>
      </w:r>
      <w:r w:rsidRPr="00F14722">
        <w:rPr>
          <w:rFonts w:ascii="Times New Roman" w:hAnsi="Times New Roman"/>
          <w:b/>
          <w:bCs/>
          <w:color w:val="000000" w:themeColor="text1"/>
          <w:sz w:val="22"/>
          <w:szCs w:val="22"/>
        </w:rPr>
        <w:t>μ</w:t>
      </w:r>
      <w:r w:rsidRPr="002F2A0C">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p>
    <w:p w14:paraId="1AEFF48A" w14:textId="77777777" w:rsidR="00701E2D" w:rsidRDefault="00701E2D" w:rsidP="00087BE6">
      <w:pPr>
        <w:rPr>
          <w:u w:val="single"/>
          <w:lang w:val="en-GB"/>
        </w:rPr>
      </w:pPr>
    </w:p>
    <w:p w14:paraId="7062FF0A" w14:textId="77777777" w:rsidR="00BE4FD7" w:rsidRDefault="00BE4FD7" w:rsidP="00BE4FD7">
      <w:pPr>
        <w:jc w:val="both"/>
        <w:rPr>
          <w:rFonts w:ascii="Times New Roman" w:hAnsi="Times New Roman" w:cs="Times New Roman"/>
          <w:b/>
          <w:lang w:val="en-GB"/>
        </w:rPr>
      </w:pPr>
      <w:r>
        <w:rPr>
          <w:rFonts w:ascii="Times New Roman" w:hAnsi="Times New Roman" w:cs="Times New Roman"/>
          <w:b/>
          <w:lang w:val="en-GB"/>
        </w:rPr>
        <w:t>Observation 2</w:t>
      </w:r>
      <w:r w:rsidRPr="002F2A0C">
        <w:rPr>
          <w:rFonts w:ascii="Times New Roman" w:hAnsi="Times New Roman" w:cs="Times New Roman"/>
          <w:b/>
          <w:lang w:val="en-GB"/>
        </w:rPr>
        <w:t>:</w:t>
      </w:r>
      <w:r>
        <w:rPr>
          <w:rFonts w:ascii="Times New Roman" w:hAnsi="Times New Roman" w:cs="Times New Roman"/>
          <w:b/>
          <w:lang w:val="en-GB"/>
        </w:rPr>
        <w:t xml:space="preserve"> Depending on RAN4 input, in addition to the agreed Pcmax per panel/ TCI state, RAN1 may need to additionally account for (legacy) </w:t>
      </w:r>
      <w:r w:rsidRPr="00741C16">
        <w:rPr>
          <w:rFonts w:ascii="Times New Roman" w:hAnsi="Times New Roman" w:cs="Times New Roman"/>
          <w:b/>
          <w:lang w:val="en-GB"/>
        </w:rPr>
        <w:t>Pcmax per UE</w:t>
      </w:r>
      <w:r>
        <w:rPr>
          <w:rFonts w:ascii="Times New Roman" w:hAnsi="Times New Roman" w:cs="Times New Roman"/>
          <w:b/>
          <w:lang w:val="en-GB"/>
        </w:rPr>
        <w:t>.</w:t>
      </w:r>
      <w:r w:rsidRPr="00741C16">
        <w:rPr>
          <w:rFonts w:ascii="Times New Roman" w:hAnsi="Times New Roman" w:cs="Times New Roman"/>
          <w:b/>
          <w:lang w:val="en-GB"/>
        </w:rPr>
        <w:t xml:space="preserve"> </w:t>
      </w:r>
    </w:p>
    <w:p w14:paraId="7FC53974" w14:textId="77777777" w:rsidR="00B423FF" w:rsidRPr="00296859" w:rsidRDefault="00B423FF" w:rsidP="00B423FF">
      <w:pPr>
        <w:jc w:val="both"/>
        <w:rPr>
          <w:rFonts w:ascii="Times New Roman" w:hAnsi="Times New Roman" w:cs="Times New Roman"/>
          <w:b/>
          <w:lang w:val="en-GB"/>
        </w:rPr>
      </w:pPr>
      <w:r>
        <w:rPr>
          <w:rFonts w:ascii="Times New Roman" w:hAnsi="Times New Roman" w:cs="Times New Roman"/>
          <w:b/>
          <w:lang w:val="en-GB"/>
        </w:rPr>
        <w:t>Proposal 8</w:t>
      </w:r>
      <w:r w:rsidRPr="002F2A0C">
        <w:rPr>
          <w:rFonts w:ascii="Times New Roman" w:hAnsi="Times New Roman" w:cs="Times New Roman"/>
          <w:b/>
          <w:lang w:val="en-GB"/>
        </w:rPr>
        <w:t>:</w:t>
      </w:r>
      <w:r>
        <w:rPr>
          <w:rFonts w:ascii="Times New Roman" w:hAnsi="Times New Roman" w:cs="Times New Roman"/>
          <w:b/>
          <w:lang w:val="en-GB"/>
        </w:rPr>
        <w:t xml:space="preserve"> For Rel-18 MIMO, adopt same approach as in legacy under which</w:t>
      </w:r>
      <w:r w:rsidRPr="00296859">
        <w:rPr>
          <w:rFonts w:ascii="Times New Roman" w:hAnsi="Times New Roman" w:cs="Times New Roman"/>
          <w:b/>
          <w:lang w:val="en-GB"/>
        </w:rPr>
        <w:t xml:space="preserve"> configured maximum output power for a reference UL transmission</w:t>
      </w:r>
      <w:r>
        <w:rPr>
          <w:rFonts w:ascii="Times New Roman" w:hAnsi="Times New Roman" w:cs="Times New Roman"/>
          <w:b/>
          <w:lang w:val="en-GB"/>
        </w:rPr>
        <w:t xml:space="preserve"> is not reported.</w:t>
      </w:r>
    </w:p>
    <w:p w14:paraId="5EA80F18" w14:textId="77777777" w:rsidR="00661FE6" w:rsidRPr="002F2A0C" w:rsidRDefault="00661FE6" w:rsidP="00661FE6">
      <w:pPr>
        <w:pStyle w:val="Caption"/>
        <w:rPr>
          <w:rFonts w:ascii="Times New Roman" w:hAnsi="Times New Roman" w:cs="Times New Roman"/>
          <w:lang w:val="en-GB"/>
        </w:rPr>
      </w:pPr>
      <w:r w:rsidRPr="002F2A0C">
        <w:rPr>
          <w:rFonts w:ascii="Times New Roman" w:hAnsi="Times New Roman" w:cs="Times New Roman"/>
          <w:lang w:val="en-GB"/>
        </w:rPr>
        <w:t>Proposal</w:t>
      </w:r>
      <w:r>
        <w:rPr>
          <w:rFonts w:ascii="Times New Roman" w:hAnsi="Times New Roman" w:cs="Times New Roman"/>
          <w:lang w:val="en-GB"/>
        </w:rPr>
        <w:t xml:space="preserve"> 9</w:t>
      </w:r>
      <w:r w:rsidRPr="002F2A0C">
        <w:rPr>
          <w:rFonts w:ascii="Times New Roman" w:hAnsi="Times New Roman" w:cs="Times New Roman"/>
          <w:lang w:val="en-GB"/>
        </w:rPr>
        <w:t xml:space="preserve">: When the UE is configured with Rel-18 UL SDM scheme and is not configured with two-PHR mode, consider at least the following approach for selecting which PUSCH transmission to use for PH calculation: </w:t>
      </w:r>
    </w:p>
    <w:p w14:paraId="705803DD" w14:textId="77777777" w:rsidR="00661FE6" w:rsidRPr="002F2A0C" w:rsidRDefault="00661FE6" w:rsidP="00661FE6">
      <w:pPr>
        <w:pStyle w:val="Caption"/>
        <w:numPr>
          <w:ilvl w:val="0"/>
          <w:numId w:val="89"/>
        </w:numPr>
        <w:rPr>
          <w:rFonts w:ascii="Times New Roman" w:hAnsi="Times New Roman" w:cs="Times New Roman"/>
          <w:lang w:val="en-GB"/>
        </w:rPr>
      </w:pPr>
      <w:r>
        <w:rPr>
          <w:rFonts w:ascii="Times New Roman" w:hAnsi="Times New Roman" w:cs="Times New Roman"/>
          <w:lang w:val="en-GB"/>
        </w:rPr>
        <w:t>For single-DCI mode, t</w:t>
      </w:r>
      <w:r w:rsidRPr="002F2A0C">
        <w:rPr>
          <w:rFonts w:ascii="Times New Roman" w:hAnsi="Times New Roman" w:cs="Times New Roman"/>
          <w:lang w:val="en-GB"/>
        </w:rPr>
        <w:t>he UE is configured or indicated to use the PUSCH transmission corresponding to a given SRS resource set.</w:t>
      </w:r>
    </w:p>
    <w:p w14:paraId="7B992C45" w14:textId="77777777" w:rsidR="00661FE6" w:rsidRPr="003B4FA4" w:rsidRDefault="00661FE6" w:rsidP="00661FE6">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Pr>
          <w:rFonts w:ascii="Times New Roman" w:hAnsi="Times New Roman" w:cs="Times New Roman"/>
          <w:b/>
          <w:sz w:val="22"/>
          <w:szCs w:val="22"/>
        </w:rPr>
        <w:t>.</w:t>
      </w:r>
    </w:p>
    <w:p w14:paraId="1F3F574A" w14:textId="77777777" w:rsidR="00BE4FD7" w:rsidRDefault="00BE4FD7" w:rsidP="00087BE6">
      <w:pPr>
        <w:rPr>
          <w:u w:val="single"/>
          <w:lang w:val="en-GB"/>
        </w:rPr>
      </w:pPr>
    </w:p>
    <w:p w14:paraId="52824A26" w14:textId="77777777" w:rsidR="00661FE6" w:rsidRPr="002F2A0C" w:rsidRDefault="00661FE6" w:rsidP="00661FE6">
      <w:pPr>
        <w:pStyle w:val="Caption"/>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10</w:t>
      </w:r>
      <w:r w:rsidRPr="002F2A0C">
        <w:rPr>
          <w:rFonts w:ascii="Times New Roman" w:hAnsi="Times New Roman" w:cs="Times New Roman"/>
          <w:lang w:val="en-GB"/>
        </w:rPr>
        <w:t>: Considering the Rel-18 UL schemes, RAN1 to at least consider the following PH reporting behavior in a cell: one PHR is reported when e.g., a single (UL/joint) TCI state indicated/applicable in the cell.</w:t>
      </w:r>
    </w:p>
    <w:p w14:paraId="2FDBE2CC" w14:textId="77777777" w:rsidR="00661FE6" w:rsidRPr="00DB174E" w:rsidRDefault="00661FE6" w:rsidP="00661FE6">
      <w:pPr>
        <w:spacing w:after="0"/>
        <w:rPr>
          <w:rFonts w:ascii="Times New Roman" w:hAnsi="Times New Roman" w:cs="Times New Roman"/>
          <w:b/>
          <w:lang w:val="en-GB"/>
        </w:rPr>
      </w:pPr>
      <w:r w:rsidRPr="00DB174E">
        <w:rPr>
          <w:rFonts w:ascii="Times New Roman" w:hAnsi="Times New Roman" w:cs="Times New Roman"/>
          <w:b/>
          <w:lang w:val="en-GB"/>
        </w:rPr>
        <w:t xml:space="preserve">Proposal </w:t>
      </w:r>
      <w:r>
        <w:rPr>
          <w:rFonts w:ascii="Times New Roman" w:hAnsi="Times New Roman" w:cs="Times New Roman"/>
          <w:b/>
          <w:lang w:val="en-GB"/>
        </w:rPr>
        <w:t>11</w:t>
      </w:r>
      <w:r w:rsidRPr="00DB174E">
        <w:rPr>
          <w:rFonts w:ascii="Times New Roman" w:hAnsi="Times New Roman" w:cs="Times New Roman"/>
          <w:b/>
          <w:lang w:val="en-GB"/>
        </w:rPr>
        <w:t>: Considering the Rel-18 UL schemes, if the UE is required to report one PH, discuss which UL scheme the UE should assume for the PH calculation considering at least the following options:</w:t>
      </w:r>
    </w:p>
    <w:p w14:paraId="21988893" w14:textId="77777777" w:rsidR="00661FE6" w:rsidRPr="00DB174E" w:rsidRDefault="00661FE6" w:rsidP="00661FE6">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The UE follow</w:t>
      </w:r>
      <w:r>
        <w:rPr>
          <w:rFonts w:ascii="Times New Roman" w:hAnsi="Times New Roman" w:cs="Times New Roman"/>
          <w:b/>
          <w:sz w:val="22"/>
          <w:szCs w:val="22"/>
          <w:lang w:val="en-GB"/>
        </w:rPr>
        <w:t>s</w:t>
      </w:r>
      <w:r w:rsidRPr="00DB174E">
        <w:rPr>
          <w:rFonts w:ascii="Times New Roman" w:hAnsi="Times New Roman" w:cs="Times New Roman"/>
          <w:b/>
          <w:sz w:val="22"/>
          <w:szCs w:val="22"/>
          <w:lang w:val="en-GB"/>
        </w:rPr>
        <w:t xml:space="preserve"> the scheme used for the PHR calculation on the cell where the PHR reporting is triggered.</w:t>
      </w:r>
    </w:p>
    <w:p w14:paraId="73BC286C" w14:textId="77777777" w:rsidR="00661FE6" w:rsidRPr="00DB174E" w:rsidRDefault="00661FE6" w:rsidP="00661FE6">
      <w:pPr>
        <w:pStyle w:val="ListParagraph"/>
        <w:numPr>
          <w:ilvl w:val="0"/>
          <w:numId w:val="97"/>
        </w:numPr>
        <w:rPr>
          <w:rFonts w:ascii="Times New Roman" w:hAnsi="Times New Roman" w:cs="Times New Roman"/>
          <w:b/>
          <w:sz w:val="22"/>
          <w:szCs w:val="22"/>
          <w:lang w:val="en-GB"/>
        </w:rPr>
      </w:pPr>
      <w:r w:rsidRPr="00DB174E">
        <w:rPr>
          <w:rFonts w:ascii="Times New Roman" w:hAnsi="Times New Roman" w:cs="Times New Roman"/>
          <w:b/>
          <w:sz w:val="22"/>
          <w:szCs w:val="22"/>
          <w:lang w:val="en-GB"/>
        </w:rPr>
        <w:t>If the UE reports indication of feasibility to apply STxMP for the CRI/SSBRI pair corresponding to the indicated TCI states, UE may use SDM (or SFN) scheme.</w:t>
      </w:r>
    </w:p>
    <w:p w14:paraId="146799D8" w14:textId="77777777" w:rsidR="00661FE6" w:rsidRPr="00DB174E" w:rsidRDefault="00661FE6" w:rsidP="00661FE6">
      <w:pPr>
        <w:pStyle w:val="ListParagraph"/>
        <w:numPr>
          <w:ilvl w:val="0"/>
          <w:numId w:val="97"/>
        </w:numPr>
        <w:rPr>
          <w:rFonts w:ascii="Times New Roman" w:hAnsi="Times New Roman" w:cs="Times New Roman"/>
          <w:sz w:val="22"/>
          <w:szCs w:val="22"/>
          <w:lang w:val="en-GB"/>
        </w:rPr>
      </w:pPr>
      <w:r w:rsidRPr="00DB174E">
        <w:rPr>
          <w:rFonts w:ascii="Times New Roman" w:hAnsi="Times New Roman" w:cs="Times New Roman"/>
          <w:b/>
          <w:sz w:val="22"/>
          <w:szCs w:val="22"/>
          <w:lang w:val="en-GB"/>
        </w:rPr>
        <w:t>The UE may be configured which the scheme to use for the given cell.</w:t>
      </w:r>
    </w:p>
    <w:p w14:paraId="466A8171" w14:textId="77777777" w:rsidR="00661FE6" w:rsidRDefault="00661FE6" w:rsidP="00087BE6">
      <w:pPr>
        <w:rPr>
          <w:u w:val="single"/>
          <w:lang w:val="en-GB"/>
        </w:rPr>
      </w:pPr>
    </w:p>
    <w:p w14:paraId="0876F603" w14:textId="77777777" w:rsidR="00661FE6" w:rsidRPr="002F2A0C" w:rsidRDefault="00661FE6" w:rsidP="00661FE6">
      <w:pPr>
        <w:pStyle w:val="Caption"/>
        <w:rPr>
          <w:rFonts w:ascii="Times New Roman" w:hAnsi="Times New Roman" w:cs="Times New Roman"/>
          <w:lang w:val="en-GB"/>
        </w:rPr>
      </w:pPr>
      <w:r w:rsidRPr="002F2A0C">
        <w:rPr>
          <w:rFonts w:ascii="Times New Roman" w:hAnsi="Times New Roman" w:cs="Times New Roman"/>
          <w:lang w:val="en-GB"/>
        </w:rPr>
        <w:t xml:space="preserve">Proposal </w:t>
      </w:r>
      <w:r>
        <w:rPr>
          <w:rFonts w:ascii="Times New Roman" w:hAnsi="Times New Roman" w:cs="Times New Roman"/>
          <w:lang w:val="en-GB"/>
        </w:rPr>
        <w:t>12</w:t>
      </w:r>
      <w:r w:rsidRPr="002F2A0C">
        <w:rPr>
          <w:rFonts w:ascii="Times New Roman" w:hAnsi="Times New Roman" w:cs="Times New Roman"/>
          <w:lang w:val="en-GB"/>
        </w:rPr>
        <w:t xml:space="preserve">: Decide whether MPE is an issue considering the targeted devices in the Rel-18 objective on simultaneous UL transmissions.  </w:t>
      </w:r>
    </w:p>
    <w:p w14:paraId="1A27855C" w14:textId="77777777" w:rsidR="00F2125A" w:rsidRPr="002F2A0C" w:rsidRDefault="00F2125A" w:rsidP="00F2125A">
      <w:pPr>
        <w:rPr>
          <w:rFonts w:ascii="Times New Roman" w:hAnsi="Times New Roman" w:cs="Times New Roman"/>
          <w:b/>
          <w:lang w:val="en-GB"/>
        </w:rPr>
      </w:pPr>
      <w:r w:rsidRPr="002F2A0C">
        <w:rPr>
          <w:rFonts w:ascii="Times New Roman" w:hAnsi="Times New Roman" w:cs="Times New Roman"/>
          <w:b/>
          <w:lang w:val="en-GB"/>
        </w:rPr>
        <w:t xml:space="preserve">Proposal </w:t>
      </w:r>
      <w:r>
        <w:rPr>
          <w:rFonts w:ascii="Times New Roman" w:hAnsi="Times New Roman" w:cs="Times New Roman"/>
          <w:b/>
          <w:lang w:val="en-GB"/>
        </w:rPr>
        <w:t>13</w:t>
      </w:r>
      <w:r w:rsidRPr="002F2A0C">
        <w:rPr>
          <w:rFonts w:ascii="Times New Roman" w:hAnsi="Times New Roman" w:cs="Times New Roman"/>
          <w:b/>
          <w:lang w:val="en-GB"/>
        </w:rPr>
        <w:t>: For the prioritization operation for transmission power reductions, considering the specified operation in Sec 7.5 in TS 38.213 as a baseline, adopt the following in case of STxMP:</w:t>
      </w:r>
    </w:p>
    <w:p w14:paraId="7933D58A" w14:textId="77777777" w:rsidR="00F2125A" w:rsidRPr="002F2A0C" w:rsidRDefault="00F2125A" w:rsidP="00F2125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Simultaneous PUCCH or PUSCH transmissions with a priority index are defined to have one step/level higher priority than PUCCH or PUSCH transmissions associated with the same priority index.</w:t>
      </w:r>
    </w:p>
    <w:p w14:paraId="5493F509" w14:textId="77777777" w:rsidR="00F2125A" w:rsidRPr="002F2A0C" w:rsidRDefault="00F2125A" w:rsidP="00F2125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simultaneous PUCCH or PUSCH transmissions within a cell, the UE is configured or indicated to</w:t>
      </w:r>
    </w:p>
    <w:p w14:paraId="4B2C354F" w14:textId="77777777" w:rsidR="00F2125A" w:rsidRPr="002F2A0C" w:rsidRDefault="00F2125A" w:rsidP="00F2125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single-DCI mode, prioritize the UL transmission corresponding to a given SRS resource set.</w:t>
      </w:r>
    </w:p>
    <w:p w14:paraId="7A05E5C5" w14:textId="77777777" w:rsidR="00F2125A" w:rsidRPr="002F2A0C" w:rsidRDefault="00F2125A" w:rsidP="00F2125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for multi-DCI mode, prioritize the UL transmission corresponding to a given CORESETPoolIndex.</w:t>
      </w:r>
    </w:p>
    <w:p w14:paraId="42ED46B9" w14:textId="77777777" w:rsidR="00443455" w:rsidRPr="00471BC7" w:rsidRDefault="00443455" w:rsidP="00087BE6">
      <w:pPr>
        <w:rPr>
          <w:u w:val="single"/>
          <w:lang w:val="en-GB"/>
        </w:rPr>
      </w:pPr>
    </w:p>
    <w:p w14:paraId="23F8A629" w14:textId="32FBBDD9" w:rsidR="00087BE6" w:rsidRPr="006316B9" w:rsidRDefault="00087BE6" w:rsidP="00087BE6">
      <w:pPr>
        <w:rPr>
          <w:u w:val="single"/>
        </w:rPr>
      </w:pPr>
      <w:r w:rsidRPr="006316B9">
        <w:rPr>
          <w:u w:val="single"/>
        </w:rPr>
        <w:t>BFR Aspects:</w:t>
      </w:r>
    </w:p>
    <w:p w14:paraId="30512F6A" w14:textId="77777777" w:rsidR="00F2125A" w:rsidRPr="006316B9" w:rsidRDefault="00F2125A" w:rsidP="00F2125A">
      <w:pPr>
        <w:pStyle w:val="Caption"/>
        <w:rPr>
          <w:rFonts w:ascii="Times New Roman" w:hAnsi="Times New Roman" w:cs="Times New Roman"/>
          <w:lang w:eastAsia="en-GB"/>
        </w:rPr>
      </w:pPr>
      <w:r w:rsidRPr="006316B9">
        <w:rPr>
          <w:rFonts w:ascii="Times New Roman" w:hAnsi="Times New Roman" w:cs="Times New Roman"/>
        </w:rPr>
        <w:t>Proposal</w:t>
      </w:r>
      <w:r>
        <w:rPr>
          <w:rFonts w:ascii="Times New Roman" w:hAnsi="Times New Roman" w:cs="Times New Roman"/>
          <w:lang w:val="en-GB"/>
        </w:rPr>
        <w:t xml:space="preserve"> 14</w:t>
      </w:r>
      <w:r w:rsidRPr="006316B9">
        <w:rPr>
          <w:rFonts w:ascii="Times New Roman" w:hAnsi="Times New Roman" w:cs="Times New Roman"/>
          <w:lang w:eastAsia="en-GB"/>
        </w:rPr>
        <w:t xml:space="preserve">: If CORESET(s) of a BWP are associated with configuration of </w:t>
      </w:r>
      <w:r w:rsidRPr="006316B9">
        <w:rPr>
          <w:rFonts w:ascii="Times New Roman" w:hAnsi="Times New Roman" w:cs="Times New Roman"/>
          <w:i/>
          <w:lang w:eastAsia="en-GB"/>
        </w:rPr>
        <w:t>first indicated TCI state</w:t>
      </w:r>
      <w:r w:rsidRPr="006316B9">
        <w:rPr>
          <w:rFonts w:ascii="Times New Roman" w:hAnsi="Times New Roman" w:cs="Times New Roman"/>
          <w:lang w:eastAsia="en-GB"/>
        </w:rPr>
        <w:t>, UE monitors beam failure on one set of q0, and the set includes RS included in the TCI state.</w:t>
      </w:r>
    </w:p>
    <w:p w14:paraId="248F18FB" w14:textId="77777777" w:rsidR="00F2125A" w:rsidRPr="002F2A0C" w:rsidRDefault="00F2125A" w:rsidP="00F2125A">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15</w:t>
      </w:r>
      <w:r w:rsidRPr="002F2A0C">
        <w:rPr>
          <w:rFonts w:ascii="Times New Roman" w:hAnsi="Times New Roman" w:cs="Times New Roman"/>
          <w:lang w:val="en-GB" w:eastAsia="en-GB"/>
        </w:rPr>
        <w:t xml:space="preserve">: If a CORESET (or set) are associated with a configuration for </w:t>
      </w:r>
      <w:r w:rsidRPr="002F2A0C">
        <w:rPr>
          <w:rFonts w:ascii="Times New Roman" w:hAnsi="Times New Roman" w:cs="Times New Roman"/>
          <w:i/>
          <w:lang w:val="en-GB" w:eastAsia="en-GB"/>
        </w:rPr>
        <w:t xml:space="preserve">first indicated TCI state </w:t>
      </w:r>
      <w:r w:rsidRPr="002F2A0C">
        <w:rPr>
          <w:rFonts w:ascii="Times New Roman" w:hAnsi="Times New Roman" w:cs="Times New Roman"/>
          <w:lang w:val="en-GB" w:eastAsia="en-GB"/>
        </w:rPr>
        <w:t xml:space="preserve">and other CORESET (or sets) with a configuration for </w:t>
      </w:r>
      <w:r w:rsidRPr="002F2A0C">
        <w:rPr>
          <w:rFonts w:ascii="Times New Roman" w:hAnsi="Times New Roman" w:cs="Times New Roman"/>
          <w:i/>
          <w:lang w:val="en-GB" w:eastAsia="en-GB"/>
        </w:rPr>
        <w:t>second indicated TCI state</w:t>
      </w:r>
      <w:r w:rsidRPr="002F2A0C">
        <w:rPr>
          <w:rFonts w:ascii="Times New Roman" w:hAnsi="Times New Roman" w:cs="Times New Roman"/>
          <w:lang w:val="en-GB" w:eastAsia="en-GB"/>
        </w:rPr>
        <w:t>, the UE determines to monitor beam failure on two BFD-RS sets (set q0,0 includes RS included in the first TCI state, set q0,1 includes RS included in the second TCI state).</w:t>
      </w:r>
    </w:p>
    <w:p w14:paraId="5A129A58" w14:textId="77777777" w:rsidR="00F2125A" w:rsidRPr="002F2A0C" w:rsidRDefault="00F2125A" w:rsidP="00F2125A">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16</w:t>
      </w:r>
      <w:r w:rsidRPr="002F2A0C">
        <w:rPr>
          <w:rFonts w:ascii="Times New Roman" w:hAnsi="Times New Roman" w:cs="Times New Roman"/>
          <w:lang w:val="en-GB" w:eastAsia="en-GB"/>
        </w:rPr>
        <w:t>: If BWP has configuration of only an SFN CORESET, the beam failure is monitored on one BFD-RS including RS indicated by the first and second sets.</w:t>
      </w:r>
    </w:p>
    <w:p w14:paraId="16B808FF" w14:textId="77777777" w:rsidR="00F2125A" w:rsidRPr="002F2A0C" w:rsidRDefault="00F2125A" w:rsidP="00F2125A">
      <w:pPr>
        <w:pStyle w:val="Caption"/>
        <w:rPr>
          <w:rFonts w:ascii="Times New Roman" w:hAnsi="Times New Roman" w:cs="Times New Roman"/>
          <w:lang w:val="en-GB" w:eastAsia="en-GB"/>
        </w:rPr>
      </w:pPr>
      <w:r w:rsidRPr="002F2A0C">
        <w:rPr>
          <w:rFonts w:ascii="Times New Roman" w:hAnsi="Times New Roman" w:cs="Times New Roman"/>
          <w:lang w:val="en-GB"/>
        </w:rPr>
        <w:t>Proposal</w:t>
      </w:r>
      <w:r>
        <w:rPr>
          <w:rFonts w:ascii="Times New Roman" w:hAnsi="Times New Roman" w:cs="Times New Roman"/>
          <w:lang w:val="en-GB"/>
        </w:rPr>
        <w:t xml:space="preserve"> 17</w:t>
      </w:r>
      <w:r w:rsidRPr="002F2A0C">
        <w:rPr>
          <w:rFonts w:ascii="Times New Roman" w:hAnsi="Times New Roman" w:cs="Times New Roman"/>
          <w:lang w:val="en-GB" w:eastAsia="en-GB"/>
        </w:rPr>
        <w:t>: If BWP has configuration of an SFN CORESET and a non-SFN CORESET, the beam failure is monitored on two BFD-RS sets: set q0,0 includes RS included in the first TCI state, set q0,1 includes RS included in the second TCI state.</w:t>
      </w:r>
    </w:p>
    <w:p w14:paraId="5A16582A" w14:textId="77777777" w:rsidR="00C144E4" w:rsidRPr="00471BC7" w:rsidRDefault="00C144E4" w:rsidP="00087BE6">
      <w:pPr>
        <w:rPr>
          <w:u w:val="single"/>
          <w:lang w:val="en-GB"/>
        </w:rPr>
      </w:pPr>
    </w:p>
    <w:p w14:paraId="2ECF1158" w14:textId="77777777" w:rsidR="005869AC" w:rsidRPr="006316B9" w:rsidRDefault="005869AC" w:rsidP="00087BE6">
      <w:pPr>
        <w:rPr>
          <w:u w:val="single"/>
        </w:rPr>
      </w:pPr>
    </w:p>
    <w:p w14:paraId="53CD9119" w14:textId="3638B9AC" w:rsidR="00885580" w:rsidRPr="00A34D53" w:rsidRDefault="00885580" w:rsidP="0058025B">
      <w:pPr>
        <w:pStyle w:val="Heading1"/>
        <w:rPr>
          <w:lang w:val="en-GB"/>
        </w:rPr>
      </w:pPr>
      <w:r w:rsidRPr="00A34D53">
        <w:rPr>
          <w:lang w:val="en-GB"/>
        </w:rPr>
        <w:t>References</w:t>
      </w:r>
    </w:p>
    <w:p w14:paraId="06FCCCC1" w14:textId="6C175B17" w:rsidR="00044185" w:rsidRPr="002F2A0C" w:rsidRDefault="006B676C" w:rsidP="002D281F">
      <w:pPr>
        <w:rPr>
          <w:lang w:val="en-GB"/>
        </w:rPr>
      </w:pPr>
      <w:r>
        <w:rPr>
          <w:lang w:val="en-GB"/>
        </w:rPr>
        <w:t xml:space="preserve">[1] </w:t>
      </w:r>
      <w:r w:rsidRPr="006B676C">
        <w:rPr>
          <w:lang w:val="en-GB"/>
        </w:rPr>
        <w:t>RP-223276</w:t>
      </w:r>
      <w:r>
        <w:rPr>
          <w:lang w:val="en-GB"/>
        </w:rPr>
        <w:t xml:space="preserve">, </w:t>
      </w:r>
      <w:r w:rsidR="00C76097">
        <w:rPr>
          <w:lang w:val="en-GB"/>
        </w:rPr>
        <w:t>“</w:t>
      </w:r>
      <w:r w:rsidR="00C76097" w:rsidRPr="00C76097">
        <w:rPr>
          <w:lang w:val="en-GB"/>
        </w:rPr>
        <w:t>WID Update: MIMO Evolution for Downlink and Uplink</w:t>
      </w:r>
      <w:r w:rsidR="00C76097">
        <w:rPr>
          <w:lang w:val="en-GB"/>
        </w:rPr>
        <w:t>”</w:t>
      </w:r>
    </w:p>
    <w:sectPr w:rsidR="00044185" w:rsidRPr="002F2A0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0E292" w14:textId="77777777" w:rsidR="00F662D1" w:rsidRDefault="00F662D1">
      <w:r>
        <w:separator/>
      </w:r>
    </w:p>
  </w:endnote>
  <w:endnote w:type="continuationSeparator" w:id="0">
    <w:p w14:paraId="5F7D810D" w14:textId="77777777" w:rsidR="00F662D1" w:rsidRDefault="00F662D1">
      <w:r>
        <w:continuationSeparator/>
      </w:r>
    </w:p>
  </w:endnote>
  <w:endnote w:type="continuationNotice" w:id="1">
    <w:p w14:paraId="0363A18C" w14:textId="77777777" w:rsidR="00F662D1" w:rsidRDefault="00F66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1B7B0" w14:textId="77777777" w:rsidR="00F662D1" w:rsidRDefault="00F662D1">
      <w:r>
        <w:separator/>
      </w:r>
    </w:p>
  </w:footnote>
  <w:footnote w:type="continuationSeparator" w:id="0">
    <w:p w14:paraId="39AA486A" w14:textId="77777777" w:rsidR="00F662D1" w:rsidRDefault="00F662D1">
      <w:r>
        <w:continuationSeparator/>
      </w:r>
    </w:p>
  </w:footnote>
  <w:footnote w:type="continuationNotice" w:id="1">
    <w:p w14:paraId="6A61C923" w14:textId="77777777" w:rsidR="00F662D1" w:rsidRDefault="00F66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27"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47"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6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373109C"/>
    <w:multiLevelType w:val="multilevel"/>
    <w:tmpl w:val="D56ADC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1"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3"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6"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8"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9"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40"/>
  </w:num>
  <w:num w:numId="2" w16cid:durableId="1461722898">
    <w:abstractNumId w:val="3"/>
  </w:num>
  <w:num w:numId="3" w16cid:durableId="482545200">
    <w:abstractNumId w:val="25"/>
  </w:num>
  <w:num w:numId="4" w16cid:durableId="1938906667">
    <w:abstractNumId w:val="62"/>
  </w:num>
  <w:num w:numId="5" w16cid:durableId="313144916">
    <w:abstractNumId w:val="82"/>
    <w:lvlOverride w:ilvl="0">
      <w:startOverride w:val="1"/>
    </w:lvlOverride>
    <w:lvlOverride w:ilvl="1"/>
    <w:lvlOverride w:ilvl="2"/>
    <w:lvlOverride w:ilvl="3"/>
    <w:lvlOverride w:ilvl="4"/>
    <w:lvlOverride w:ilvl="5"/>
    <w:lvlOverride w:ilvl="6"/>
    <w:lvlOverride w:ilvl="7"/>
    <w:lvlOverride w:ilvl="8"/>
  </w:num>
  <w:num w:numId="6" w16cid:durableId="292911181">
    <w:abstractNumId w:val="6"/>
    <w:lvlOverride w:ilvl="0">
      <w:startOverride w:val="1"/>
    </w:lvlOverride>
    <w:lvlOverride w:ilvl="1"/>
    <w:lvlOverride w:ilvl="2"/>
    <w:lvlOverride w:ilvl="3"/>
    <w:lvlOverride w:ilvl="4"/>
    <w:lvlOverride w:ilvl="5"/>
    <w:lvlOverride w:ilvl="6"/>
    <w:lvlOverride w:ilvl="7"/>
    <w:lvlOverride w:ilvl="8"/>
  </w:num>
  <w:num w:numId="7" w16cid:durableId="710302376">
    <w:abstractNumId w:val="44"/>
    <w:lvlOverride w:ilvl="0">
      <w:startOverride w:val="1"/>
    </w:lvlOverride>
    <w:lvlOverride w:ilvl="1"/>
    <w:lvlOverride w:ilvl="2"/>
    <w:lvlOverride w:ilvl="3"/>
    <w:lvlOverride w:ilvl="4"/>
    <w:lvlOverride w:ilvl="5"/>
    <w:lvlOverride w:ilvl="6"/>
    <w:lvlOverride w:ilvl="7"/>
    <w:lvlOverride w:ilvl="8"/>
  </w:num>
  <w:num w:numId="8" w16cid:durableId="1181970427">
    <w:abstractNumId w:val="79"/>
    <w:lvlOverride w:ilvl="0">
      <w:startOverride w:val="1"/>
    </w:lvlOverride>
    <w:lvlOverride w:ilvl="1"/>
    <w:lvlOverride w:ilvl="2"/>
    <w:lvlOverride w:ilvl="3"/>
    <w:lvlOverride w:ilvl="4"/>
    <w:lvlOverride w:ilvl="5"/>
    <w:lvlOverride w:ilvl="6"/>
    <w:lvlOverride w:ilvl="7"/>
    <w:lvlOverride w:ilvl="8"/>
  </w:num>
  <w:num w:numId="9" w16cid:durableId="1835995433">
    <w:abstractNumId w:val="88"/>
  </w:num>
  <w:num w:numId="10" w16cid:durableId="231503971">
    <w:abstractNumId w:val="15"/>
  </w:num>
  <w:num w:numId="11" w16cid:durableId="1665402266">
    <w:abstractNumId w:val="33"/>
  </w:num>
  <w:num w:numId="12" w16cid:durableId="682902510">
    <w:abstractNumId w:val="86"/>
  </w:num>
  <w:num w:numId="13" w16cid:durableId="120850325">
    <w:abstractNumId w:val="32"/>
  </w:num>
  <w:num w:numId="14" w16cid:durableId="628705957">
    <w:abstractNumId w:val="81"/>
  </w:num>
  <w:num w:numId="15" w16cid:durableId="887836976">
    <w:abstractNumId w:val="56"/>
  </w:num>
  <w:num w:numId="16" w16cid:durableId="506166280">
    <w:abstractNumId w:val="89"/>
  </w:num>
  <w:num w:numId="17" w16cid:durableId="469516907">
    <w:abstractNumId w:val="68"/>
  </w:num>
  <w:num w:numId="18" w16cid:durableId="293365788">
    <w:abstractNumId w:val="13"/>
  </w:num>
  <w:num w:numId="19" w16cid:durableId="1929539078">
    <w:abstractNumId w:val="71"/>
  </w:num>
  <w:num w:numId="20" w16cid:durableId="1281453046">
    <w:abstractNumId w:val="49"/>
  </w:num>
  <w:num w:numId="21" w16cid:durableId="218175170">
    <w:abstractNumId w:val="42"/>
  </w:num>
  <w:num w:numId="22" w16cid:durableId="1573347767">
    <w:abstractNumId w:val="11"/>
  </w:num>
  <w:num w:numId="23" w16cid:durableId="1440490345">
    <w:abstractNumId w:val="78"/>
  </w:num>
  <w:num w:numId="24" w16cid:durableId="1085767327">
    <w:abstractNumId w:val="47"/>
  </w:num>
  <w:num w:numId="25" w16cid:durableId="1629966882">
    <w:abstractNumId w:val="85"/>
  </w:num>
  <w:num w:numId="26" w16cid:durableId="137653154">
    <w:abstractNumId w:val="73"/>
  </w:num>
  <w:num w:numId="27" w16cid:durableId="1774088156">
    <w:abstractNumId w:val="51"/>
  </w:num>
  <w:num w:numId="28" w16cid:durableId="1030956797">
    <w:abstractNumId w:val="7"/>
  </w:num>
  <w:num w:numId="29" w16cid:durableId="245727117">
    <w:abstractNumId w:val="37"/>
  </w:num>
  <w:num w:numId="30" w16cid:durableId="1008293256">
    <w:abstractNumId w:val="76"/>
  </w:num>
  <w:num w:numId="31" w16cid:durableId="510871049">
    <w:abstractNumId w:val="35"/>
  </w:num>
  <w:num w:numId="32" w16cid:durableId="1774863102">
    <w:abstractNumId w:val="27"/>
  </w:num>
  <w:num w:numId="33" w16cid:durableId="855270087">
    <w:abstractNumId w:val="31"/>
  </w:num>
  <w:num w:numId="34" w16cid:durableId="148984208">
    <w:abstractNumId w:val="18"/>
  </w:num>
  <w:num w:numId="35" w16cid:durableId="1687360711">
    <w:abstractNumId w:val="19"/>
  </w:num>
  <w:num w:numId="36" w16cid:durableId="622541240">
    <w:abstractNumId w:val="65"/>
  </w:num>
  <w:num w:numId="37" w16cid:durableId="868376367">
    <w:abstractNumId w:val="6"/>
  </w:num>
  <w:num w:numId="38" w16cid:durableId="1516268829">
    <w:abstractNumId w:val="1"/>
  </w:num>
  <w:num w:numId="39" w16cid:durableId="1305894826">
    <w:abstractNumId w:val="38"/>
  </w:num>
  <w:num w:numId="40" w16cid:durableId="1827280311">
    <w:abstractNumId w:val="0"/>
  </w:num>
  <w:num w:numId="41" w16cid:durableId="2144342073">
    <w:abstractNumId w:val="22"/>
  </w:num>
  <w:num w:numId="42" w16cid:durableId="1829204683">
    <w:abstractNumId w:val="92"/>
  </w:num>
  <w:num w:numId="43" w16cid:durableId="1856724788">
    <w:abstractNumId w:val="4"/>
  </w:num>
  <w:num w:numId="44" w16cid:durableId="153374669">
    <w:abstractNumId w:val="21"/>
  </w:num>
  <w:num w:numId="45" w16cid:durableId="183400014">
    <w:abstractNumId w:val="54"/>
  </w:num>
  <w:num w:numId="46" w16cid:durableId="1026828053">
    <w:abstractNumId w:val="45"/>
  </w:num>
  <w:num w:numId="47" w16cid:durableId="1700859733">
    <w:abstractNumId w:val="48"/>
  </w:num>
  <w:num w:numId="48" w16cid:durableId="2129662705">
    <w:abstractNumId w:val="30"/>
  </w:num>
  <w:num w:numId="49" w16cid:durableId="1326857945">
    <w:abstractNumId w:val="36"/>
  </w:num>
  <w:num w:numId="50" w16cid:durableId="1076978837">
    <w:abstractNumId w:val="12"/>
  </w:num>
  <w:num w:numId="51" w16cid:durableId="226308905">
    <w:abstractNumId w:val="74"/>
  </w:num>
  <w:num w:numId="52" w16cid:durableId="1994138215">
    <w:abstractNumId w:val="34"/>
  </w:num>
  <w:num w:numId="53" w16cid:durableId="65538140">
    <w:abstractNumId w:val="23"/>
  </w:num>
  <w:num w:numId="54" w16cid:durableId="1877497997">
    <w:abstractNumId w:val="24"/>
  </w:num>
  <w:num w:numId="55" w16cid:durableId="1589847945">
    <w:abstractNumId w:val="43"/>
  </w:num>
  <w:num w:numId="56" w16cid:durableId="1553231834">
    <w:abstractNumId w:val="29"/>
  </w:num>
  <w:num w:numId="57" w16cid:durableId="904535545">
    <w:abstractNumId w:val="14"/>
  </w:num>
  <w:num w:numId="58" w16cid:durableId="740518793">
    <w:abstractNumId w:val="2"/>
  </w:num>
  <w:num w:numId="59" w16cid:durableId="723141728">
    <w:abstractNumId w:val="14"/>
  </w:num>
  <w:num w:numId="60" w16cid:durableId="1710496305">
    <w:abstractNumId w:val="2"/>
  </w:num>
  <w:num w:numId="61" w16cid:durableId="1118259161">
    <w:abstractNumId w:val="64"/>
  </w:num>
  <w:num w:numId="62" w16cid:durableId="2112434700">
    <w:abstractNumId w:val="44"/>
  </w:num>
  <w:num w:numId="63" w16cid:durableId="390471154">
    <w:abstractNumId w:val="63"/>
  </w:num>
  <w:num w:numId="64" w16cid:durableId="1088960587">
    <w:abstractNumId w:val="87"/>
  </w:num>
  <w:num w:numId="65" w16cid:durableId="1028260572">
    <w:abstractNumId w:val="58"/>
  </w:num>
  <w:num w:numId="66" w16cid:durableId="162858708">
    <w:abstractNumId w:val="39"/>
  </w:num>
  <w:num w:numId="67" w16cid:durableId="802581236">
    <w:abstractNumId w:val="60"/>
  </w:num>
  <w:num w:numId="68" w16cid:durableId="1686981864">
    <w:abstractNumId w:val="69"/>
  </w:num>
  <w:num w:numId="69" w16cid:durableId="314645712">
    <w:abstractNumId w:val="75"/>
  </w:num>
  <w:num w:numId="70" w16cid:durableId="86273527">
    <w:abstractNumId w:val="66"/>
  </w:num>
  <w:num w:numId="71" w16cid:durableId="2050493302">
    <w:abstractNumId w:val="80"/>
  </w:num>
  <w:num w:numId="72" w16cid:durableId="807893397">
    <w:abstractNumId w:val="17"/>
  </w:num>
  <w:num w:numId="73" w16cid:durableId="851918129">
    <w:abstractNumId w:val="41"/>
  </w:num>
  <w:num w:numId="74" w16cid:durableId="2114354783">
    <w:abstractNumId w:val="59"/>
  </w:num>
  <w:num w:numId="75" w16cid:durableId="2003965487">
    <w:abstractNumId w:val="70"/>
  </w:num>
  <w:num w:numId="76" w16cid:durableId="840779611">
    <w:abstractNumId w:val="46"/>
  </w:num>
  <w:num w:numId="77" w16cid:durableId="1188521971">
    <w:abstractNumId w:val="20"/>
  </w:num>
  <w:num w:numId="78" w16cid:durableId="791167477">
    <w:abstractNumId w:val="64"/>
  </w:num>
  <w:num w:numId="79" w16cid:durableId="303194633">
    <w:abstractNumId w:val="57"/>
  </w:num>
  <w:num w:numId="80" w16cid:durableId="770246301">
    <w:abstractNumId w:val="9"/>
  </w:num>
  <w:num w:numId="81" w16cid:durableId="1761102728">
    <w:abstractNumId w:val="84"/>
  </w:num>
  <w:num w:numId="82" w16cid:durableId="510148353">
    <w:abstractNumId w:val="53"/>
  </w:num>
  <w:num w:numId="83" w16cid:durableId="878591057">
    <w:abstractNumId w:val="53"/>
  </w:num>
  <w:num w:numId="84" w16cid:durableId="14501563">
    <w:abstractNumId w:val="91"/>
  </w:num>
  <w:num w:numId="85" w16cid:durableId="2074499133">
    <w:abstractNumId w:val="77"/>
  </w:num>
  <w:num w:numId="86" w16cid:durableId="1285845900">
    <w:abstractNumId w:val="61"/>
  </w:num>
  <w:num w:numId="87" w16cid:durableId="2068255650">
    <w:abstractNumId w:val="10"/>
  </w:num>
  <w:num w:numId="88" w16cid:durableId="1728409841">
    <w:abstractNumId w:val="10"/>
  </w:num>
  <w:num w:numId="89" w16cid:durableId="192618305">
    <w:abstractNumId w:val="52"/>
  </w:num>
  <w:num w:numId="90" w16cid:durableId="1636790785">
    <w:abstractNumId w:val="50"/>
  </w:num>
  <w:num w:numId="91" w16cid:durableId="76564760">
    <w:abstractNumId w:val="16"/>
  </w:num>
  <w:num w:numId="92" w16cid:durableId="766584149">
    <w:abstractNumId w:val="26"/>
  </w:num>
  <w:num w:numId="93" w16cid:durableId="1002201439">
    <w:abstractNumId w:val="28"/>
  </w:num>
  <w:num w:numId="94" w16cid:durableId="940651787">
    <w:abstractNumId w:val="67"/>
  </w:num>
  <w:num w:numId="95" w16cid:durableId="805975928">
    <w:abstractNumId w:val="5"/>
  </w:num>
  <w:num w:numId="96" w16cid:durableId="259724308">
    <w:abstractNumId w:val="90"/>
  </w:num>
  <w:num w:numId="97" w16cid:durableId="295792299">
    <w:abstractNumId w:val="83"/>
  </w:num>
  <w:num w:numId="98" w16cid:durableId="1296527507">
    <w:abstractNumId w:val="8"/>
  </w:num>
  <w:num w:numId="99" w16cid:durableId="1335180517">
    <w:abstractNumId w:val="72"/>
  </w:num>
  <w:num w:numId="100" w16cid:durableId="1726756288">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1EB1"/>
    <w:rsid w:val="00002092"/>
    <w:rsid w:val="000021FE"/>
    <w:rsid w:val="000026B7"/>
    <w:rsid w:val="000027F5"/>
    <w:rsid w:val="00003406"/>
    <w:rsid w:val="000036A4"/>
    <w:rsid w:val="000039EB"/>
    <w:rsid w:val="00003E20"/>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B05"/>
    <w:rsid w:val="00010CD8"/>
    <w:rsid w:val="00010E2C"/>
    <w:rsid w:val="000110B4"/>
    <w:rsid w:val="000112B0"/>
    <w:rsid w:val="0001180C"/>
    <w:rsid w:val="0001187A"/>
    <w:rsid w:val="00011BB2"/>
    <w:rsid w:val="00012285"/>
    <w:rsid w:val="00012505"/>
    <w:rsid w:val="00012685"/>
    <w:rsid w:val="000127F5"/>
    <w:rsid w:val="00012A3F"/>
    <w:rsid w:val="00012C4F"/>
    <w:rsid w:val="00012F6F"/>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27"/>
    <w:rsid w:val="00021184"/>
    <w:rsid w:val="000212A5"/>
    <w:rsid w:val="00021394"/>
    <w:rsid w:val="000213A4"/>
    <w:rsid w:val="00021AA8"/>
    <w:rsid w:val="00021B91"/>
    <w:rsid w:val="00021D68"/>
    <w:rsid w:val="00021EF1"/>
    <w:rsid w:val="00022080"/>
    <w:rsid w:val="000227F0"/>
    <w:rsid w:val="00022A07"/>
    <w:rsid w:val="00022B8C"/>
    <w:rsid w:val="0002316B"/>
    <w:rsid w:val="000231AB"/>
    <w:rsid w:val="0002357A"/>
    <w:rsid w:val="0002360D"/>
    <w:rsid w:val="00023742"/>
    <w:rsid w:val="00023AF4"/>
    <w:rsid w:val="00023D2E"/>
    <w:rsid w:val="000241B2"/>
    <w:rsid w:val="00024265"/>
    <w:rsid w:val="00024673"/>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934"/>
    <w:rsid w:val="00030A52"/>
    <w:rsid w:val="00030BB9"/>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EAE"/>
    <w:rsid w:val="00041F90"/>
    <w:rsid w:val="000421F3"/>
    <w:rsid w:val="000424C7"/>
    <w:rsid w:val="0004251D"/>
    <w:rsid w:val="00042575"/>
    <w:rsid w:val="0004262E"/>
    <w:rsid w:val="00042656"/>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6E90"/>
    <w:rsid w:val="00047110"/>
    <w:rsid w:val="0004743C"/>
    <w:rsid w:val="00047458"/>
    <w:rsid w:val="00047591"/>
    <w:rsid w:val="000478AE"/>
    <w:rsid w:val="00047A01"/>
    <w:rsid w:val="00050112"/>
    <w:rsid w:val="00050276"/>
    <w:rsid w:val="00050466"/>
    <w:rsid w:val="000505CC"/>
    <w:rsid w:val="00050899"/>
    <w:rsid w:val="000509F4"/>
    <w:rsid w:val="00050A1D"/>
    <w:rsid w:val="00050A62"/>
    <w:rsid w:val="00050E9D"/>
    <w:rsid w:val="000511F9"/>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7BA"/>
    <w:rsid w:val="000568F3"/>
    <w:rsid w:val="00056BC3"/>
    <w:rsid w:val="00056BDE"/>
    <w:rsid w:val="00056C1C"/>
    <w:rsid w:val="00056D14"/>
    <w:rsid w:val="000573F8"/>
    <w:rsid w:val="00057773"/>
    <w:rsid w:val="00057900"/>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6E5"/>
    <w:rsid w:val="00065802"/>
    <w:rsid w:val="00065850"/>
    <w:rsid w:val="0006588F"/>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16A"/>
    <w:rsid w:val="00082384"/>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41C"/>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F45"/>
    <w:rsid w:val="000937B2"/>
    <w:rsid w:val="000937F0"/>
    <w:rsid w:val="00093C49"/>
    <w:rsid w:val="00094288"/>
    <w:rsid w:val="0009474B"/>
    <w:rsid w:val="00094EDE"/>
    <w:rsid w:val="00095454"/>
    <w:rsid w:val="0009597A"/>
    <w:rsid w:val="00095A80"/>
    <w:rsid w:val="00095CAA"/>
    <w:rsid w:val="00096241"/>
    <w:rsid w:val="000963D2"/>
    <w:rsid w:val="000969A5"/>
    <w:rsid w:val="000973E1"/>
    <w:rsid w:val="00097648"/>
    <w:rsid w:val="000976BD"/>
    <w:rsid w:val="000977E4"/>
    <w:rsid w:val="00097804"/>
    <w:rsid w:val="00097DB2"/>
    <w:rsid w:val="00097DCB"/>
    <w:rsid w:val="00097F54"/>
    <w:rsid w:val="000A0932"/>
    <w:rsid w:val="000A1402"/>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40F"/>
    <w:rsid w:val="000B474D"/>
    <w:rsid w:val="000B49DC"/>
    <w:rsid w:val="000B4A3E"/>
    <w:rsid w:val="000B4A93"/>
    <w:rsid w:val="000B4B1B"/>
    <w:rsid w:val="000B50C3"/>
    <w:rsid w:val="000B562B"/>
    <w:rsid w:val="000B5AC9"/>
    <w:rsid w:val="000B5F0A"/>
    <w:rsid w:val="000B5F88"/>
    <w:rsid w:val="000B61EE"/>
    <w:rsid w:val="000B639E"/>
    <w:rsid w:val="000B6D4A"/>
    <w:rsid w:val="000B6D65"/>
    <w:rsid w:val="000B722D"/>
    <w:rsid w:val="000B732B"/>
    <w:rsid w:val="000B743C"/>
    <w:rsid w:val="000C11C1"/>
    <w:rsid w:val="000C175A"/>
    <w:rsid w:val="000C191F"/>
    <w:rsid w:val="000C1D59"/>
    <w:rsid w:val="000C21F1"/>
    <w:rsid w:val="000C2391"/>
    <w:rsid w:val="000C239E"/>
    <w:rsid w:val="000C25B7"/>
    <w:rsid w:val="000C28ED"/>
    <w:rsid w:val="000C2A2E"/>
    <w:rsid w:val="000C2B09"/>
    <w:rsid w:val="000C30CF"/>
    <w:rsid w:val="000C370F"/>
    <w:rsid w:val="000C371A"/>
    <w:rsid w:val="000C3A91"/>
    <w:rsid w:val="000C3E47"/>
    <w:rsid w:val="000C401D"/>
    <w:rsid w:val="000C438C"/>
    <w:rsid w:val="000C493B"/>
    <w:rsid w:val="000C4F59"/>
    <w:rsid w:val="000C501D"/>
    <w:rsid w:val="000C5243"/>
    <w:rsid w:val="000C52BE"/>
    <w:rsid w:val="000C55B0"/>
    <w:rsid w:val="000C5B5B"/>
    <w:rsid w:val="000C5BDC"/>
    <w:rsid w:val="000C5CB3"/>
    <w:rsid w:val="000C5CBA"/>
    <w:rsid w:val="000C5EB4"/>
    <w:rsid w:val="000C5FBD"/>
    <w:rsid w:val="000C6468"/>
    <w:rsid w:val="000C650E"/>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2D97"/>
    <w:rsid w:val="000D3286"/>
    <w:rsid w:val="000D344D"/>
    <w:rsid w:val="000D3A07"/>
    <w:rsid w:val="000D3ACB"/>
    <w:rsid w:val="000D40E7"/>
    <w:rsid w:val="000D43F5"/>
    <w:rsid w:val="000D470D"/>
    <w:rsid w:val="000D4938"/>
    <w:rsid w:val="000D4D4B"/>
    <w:rsid w:val="000D53D3"/>
    <w:rsid w:val="000D584F"/>
    <w:rsid w:val="000D5D00"/>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1C"/>
    <w:rsid w:val="000E337A"/>
    <w:rsid w:val="000E34FD"/>
    <w:rsid w:val="000E3596"/>
    <w:rsid w:val="000E3AD6"/>
    <w:rsid w:val="000E4350"/>
    <w:rsid w:val="000E4376"/>
    <w:rsid w:val="000E4408"/>
    <w:rsid w:val="000E497C"/>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F0062"/>
    <w:rsid w:val="000F0A1D"/>
    <w:rsid w:val="000F0A44"/>
    <w:rsid w:val="000F11BB"/>
    <w:rsid w:val="000F1245"/>
    <w:rsid w:val="000F1328"/>
    <w:rsid w:val="000F13EF"/>
    <w:rsid w:val="000F14F6"/>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5A5"/>
    <w:rsid w:val="00100CE6"/>
    <w:rsid w:val="0010170B"/>
    <w:rsid w:val="00101C4F"/>
    <w:rsid w:val="00101DDE"/>
    <w:rsid w:val="0010272A"/>
    <w:rsid w:val="00102C9F"/>
    <w:rsid w:val="00103FC9"/>
    <w:rsid w:val="0010415E"/>
    <w:rsid w:val="00104316"/>
    <w:rsid w:val="00104A23"/>
    <w:rsid w:val="00104F43"/>
    <w:rsid w:val="001068D2"/>
    <w:rsid w:val="001069F2"/>
    <w:rsid w:val="00106D61"/>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D07"/>
    <w:rsid w:val="00114E96"/>
    <w:rsid w:val="001152C7"/>
    <w:rsid w:val="001156D8"/>
    <w:rsid w:val="00115C88"/>
    <w:rsid w:val="001162A8"/>
    <w:rsid w:val="0011644A"/>
    <w:rsid w:val="001168D5"/>
    <w:rsid w:val="00116F10"/>
    <w:rsid w:val="001171F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78B"/>
    <w:rsid w:val="00122839"/>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3FD"/>
    <w:rsid w:val="001357BE"/>
    <w:rsid w:val="0013599F"/>
    <w:rsid w:val="00135F21"/>
    <w:rsid w:val="001360F3"/>
    <w:rsid w:val="001362C2"/>
    <w:rsid w:val="001363E4"/>
    <w:rsid w:val="00136447"/>
    <w:rsid w:val="0013678C"/>
    <w:rsid w:val="00136955"/>
    <w:rsid w:val="00136C58"/>
    <w:rsid w:val="00136E19"/>
    <w:rsid w:val="001371B2"/>
    <w:rsid w:val="00137526"/>
    <w:rsid w:val="00137A0E"/>
    <w:rsid w:val="00137A7E"/>
    <w:rsid w:val="00137AB9"/>
    <w:rsid w:val="00137D78"/>
    <w:rsid w:val="00137E75"/>
    <w:rsid w:val="0014060C"/>
    <w:rsid w:val="001409A0"/>
    <w:rsid w:val="00140B46"/>
    <w:rsid w:val="00140FC5"/>
    <w:rsid w:val="0014151C"/>
    <w:rsid w:val="00141667"/>
    <w:rsid w:val="001416EF"/>
    <w:rsid w:val="00141AE4"/>
    <w:rsid w:val="00141E40"/>
    <w:rsid w:val="00141F08"/>
    <w:rsid w:val="00141FF2"/>
    <w:rsid w:val="001422E5"/>
    <w:rsid w:val="0014287A"/>
    <w:rsid w:val="001428CA"/>
    <w:rsid w:val="00142B4B"/>
    <w:rsid w:val="00142C03"/>
    <w:rsid w:val="00142DD0"/>
    <w:rsid w:val="00142DE2"/>
    <w:rsid w:val="00142E2B"/>
    <w:rsid w:val="00143268"/>
    <w:rsid w:val="00143390"/>
    <w:rsid w:val="001436FD"/>
    <w:rsid w:val="00144036"/>
    <w:rsid w:val="001440E2"/>
    <w:rsid w:val="00144224"/>
    <w:rsid w:val="00144363"/>
    <w:rsid w:val="001446B1"/>
    <w:rsid w:val="00144C87"/>
    <w:rsid w:val="001450EA"/>
    <w:rsid w:val="0014510F"/>
    <w:rsid w:val="00145692"/>
    <w:rsid w:val="001456F8"/>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C7F"/>
    <w:rsid w:val="00156FAD"/>
    <w:rsid w:val="00156FCF"/>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6F1"/>
    <w:rsid w:val="00161716"/>
    <w:rsid w:val="00161ECF"/>
    <w:rsid w:val="001622A1"/>
    <w:rsid w:val="00162308"/>
    <w:rsid w:val="00162DBE"/>
    <w:rsid w:val="0016316A"/>
    <w:rsid w:val="00163353"/>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5FF4"/>
    <w:rsid w:val="00166187"/>
    <w:rsid w:val="001665EB"/>
    <w:rsid w:val="001668F7"/>
    <w:rsid w:val="001670EA"/>
    <w:rsid w:val="0016714D"/>
    <w:rsid w:val="001674A0"/>
    <w:rsid w:val="001677A0"/>
    <w:rsid w:val="00167C70"/>
    <w:rsid w:val="001709C9"/>
    <w:rsid w:val="00170A50"/>
    <w:rsid w:val="00170BCA"/>
    <w:rsid w:val="00170C66"/>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DD3"/>
    <w:rsid w:val="00177DFC"/>
    <w:rsid w:val="00177FFC"/>
    <w:rsid w:val="00180278"/>
    <w:rsid w:val="001807F2"/>
    <w:rsid w:val="0018099F"/>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07B"/>
    <w:rsid w:val="001905BD"/>
    <w:rsid w:val="00190C37"/>
    <w:rsid w:val="00190F0E"/>
    <w:rsid w:val="001911D2"/>
    <w:rsid w:val="0019128D"/>
    <w:rsid w:val="00191911"/>
    <w:rsid w:val="00191E71"/>
    <w:rsid w:val="00191E79"/>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60C"/>
    <w:rsid w:val="001A78EC"/>
    <w:rsid w:val="001A7C37"/>
    <w:rsid w:val="001A7E76"/>
    <w:rsid w:val="001B01FA"/>
    <w:rsid w:val="001B0330"/>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6EE4"/>
    <w:rsid w:val="001B7030"/>
    <w:rsid w:val="001B72F3"/>
    <w:rsid w:val="001B74E2"/>
    <w:rsid w:val="001B7C3B"/>
    <w:rsid w:val="001B7CD9"/>
    <w:rsid w:val="001B7E0C"/>
    <w:rsid w:val="001C0443"/>
    <w:rsid w:val="001C0521"/>
    <w:rsid w:val="001C0642"/>
    <w:rsid w:val="001C065B"/>
    <w:rsid w:val="001C0674"/>
    <w:rsid w:val="001C1405"/>
    <w:rsid w:val="001C191E"/>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A9E"/>
    <w:rsid w:val="001C6B52"/>
    <w:rsid w:val="001C6FE3"/>
    <w:rsid w:val="001C767B"/>
    <w:rsid w:val="001C76A4"/>
    <w:rsid w:val="001C770E"/>
    <w:rsid w:val="001C77F0"/>
    <w:rsid w:val="001C7B1F"/>
    <w:rsid w:val="001C7E48"/>
    <w:rsid w:val="001D049B"/>
    <w:rsid w:val="001D0924"/>
    <w:rsid w:val="001D0A41"/>
    <w:rsid w:val="001D0B01"/>
    <w:rsid w:val="001D0DB2"/>
    <w:rsid w:val="001D130C"/>
    <w:rsid w:val="001D1E90"/>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37A"/>
    <w:rsid w:val="001D567B"/>
    <w:rsid w:val="001D5737"/>
    <w:rsid w:val="001D59AD"/>
    <w:rsid w:val="001D5F43"/>
    <w:rsid w:val="001D6087"/>
    <w:rsid w:val="001D626A"/>
    <w:rsid w:val="001D69C4"/>
    <w:rsid w:val="001D6EB0"/>
    <w:rsid w:val="001D7359"/>
    <w:rsid w:val="001D753C"/>
    <w:rsid w:val="001D7846"/>
    <w:rsid w:val="001D7CA4"/>
    <w:rsid w:val="001D7D77"/>
    <w:rsid w:val="001D7DF4"/>
    <w:rsid w:val="001D7E58"/>
    <w:rsid w:val="001E0425"/>
    <w:rsid w:val="001E124F"/>
    <w:rsid w:val="001E13B3"/>
    <w:rsid w:val="001E1713"/>
    <w:rsid w:val="001E17C5"/>
    <w:rsid w:val="001E1944"/>
    <w:rsid w:val="001E1EE3"/>
    <w:rsid w:val="001E25C2"/>
    <w:rsid w:val="001E2F88"/>
    <w:rsid w:val="001E30A0"/>
    <w:rsid w:val="001E36AC"/>
    <w:rsid w:val="001E3823"/>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5FE"/>
    <w:rsid w:val="001E7831"/>
    <w:rsid w:val="001E7B9F"/>
    <w:rsid w:val="001E7DA9"/>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5B0"/>
    <w:rsid w:val="001F67AA"/>
    <w:rsid w:val="001F68A5"/>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5F3"/>
    <w:rsid w:val="00202EB9"/>
    <w:rsid w:val="00203A12"/>
    <w:rsid w:val="00204520"/>
    <w:rsid w:val="00204A2A"/>
    <w:rsid w:val="00204B22"/>
    <w:rsid w:val="00204B3A"/>
    <w:rsid w:val="00204E7D"/>
    <w:rsid w:val="0020535A"/>
    <w:rsid w:val="002055CB"/>
    <w:rsid w:val="002059EF"/>
    <w:rsid w:val="00205A4B"/>
    <w:rsid w:val="00205BDB"/>
    <w:rsid w:val="00206202"/>
    <w:rsid w:val="0020621C"/>
    <w:rsid w:val="00206955"/>
    <w:rsid w:val="00206A79"/>
    <w:rsid w:val="00206AAD"/>
    <w:rsid w:val="00206DB5"/>
    <w:rsid w:val="002070C6"/>
    <w:rsid w:val="00207209"/>
    <w:rsid w:val="002074A6"/>
    <w:rsid w:val="0020788C"/>
    <w:rsid w:val="00207C3A"/>
    <w:rsid w:val="00210196"/>
    <w:rsid w:val="00210309"/>
    <w:rsid w:val="002103BB"/>
    <w:rsid w:val="00210BBD"/>
    <w:rsid w:val="00210D75"/>
    <w:rsid w:val="00210F4C"/>
    <w:rsid w:val="00211519"/>
    <w:rsid w:val="00211A55"/>
    <w:rsid w:val="00211A65"/>
    <w:rsid w:val="00211D20"/>
    <w:rsid w:val="00211E72"/>
    <w:rsid w:val="0021224B"/>
    <w:rsid w:val="00212471"/>
    <w:rsid w:val="002125B0"/>
    <w:rsid w:val="00212829"/>
    <w:rsid w:val="00212950"/>
    <w:rsid w:val="0021298A"/>
    <w:rsid w:val="00212A14"/>
    <w:rsid w:val="00212C3F"/>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803"/>
    <w:rsid w:val="0021780F"/>
    <w:rsid w:val="00217835"/>
    <w:rsid w:val="0021792A"/>
    <w:rsid w:val="00217CA2"/>
    <w:rsid w:val="00217E7B"/>
    <w:rsid w:val="00217F23"/>
    <w:rsid w:val="00220615"/>
    <w:rsid w:val="00220674"/>
    <w:rsid w:val="002207BE"/>
    <w:rsid w:val="00220F2D"/>
    <w:rsid w:val="00221985"/>
    <w:rsid w:val="00221EC5"/>
    <w:rsid w:val="0022231B"/>
    <w:rsid w:val="002223AA"/>
    <w:rsid w:val="00222A7A"/>
    <w:rsid w:val="00222A92"/>
    <w:rsid w:val="00223353"/>
    <w:rsid w:val="0022361E"/>
    <w:rsid w:val="00223B3B"/>
    <w:rsid w:val="00223BF2"/>
    <w:rsid w:val="00223D05"/>
    <w:rsid w:val="00223D1A"/>
    <w:rsid w:val="00224A2C"/>
    <w:rsid w:val="00225217"/>
    <w:rsid w:val="002256D9"/>
    <w:rsid w:val="0022576A"/>
    <w:rsid w:val="00225A1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60AC"/>
    <w:rsid w:val="002561AD"/>
    <w:rsid w:val="002568D0"/>
    <w:rsid w:val="002573A7"/>
    <w:rsid w:val="0025753C"/>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9D8"/>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3FF7"/>
    <w:rsid w:val="002842B7"/>
    <w:rsid w:val="00284471"/>
    <w:rsid w:val="0028473E"/>
    <w:rsid w:val="00284933"/>
    <w:rsid w:val="00284C8C"/>
    <w:rsid w:val="00284E32"/>
    <w:rsid w:val="002851EB"/>
    <w:rsid w:val="0028549F"/>
    <w:rsid w:val="00285510"/>
    <w:rsid w:val="00285A0C"/>
    <w:rsid w:val="00285B7F"/>
    <w:rsid w:val="00285BD1"/>
    <w:rsid w:val="00285CD1"/>
    <w:rsid w:val="00285CF4"/>
    <w:rsid w:val="00285DE2"/>
    <w:rsid w:val="0028616D"/>
    <w:rsid w:val="00286361"/>
    <w:rsid w:val="002866AE"/>
    <w:rsid w:val="002867BD"/>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618"/>
    <w:rsid w:val="00292F85"/>
    <w:rsid w:val="00292FA8"/>
    <w:rsid w:val="00292FFD"/>
    <w:rsid w:val="00293131"/>
    <w:rsid w:val="0029375C"/>
    <w:rsid w:val="00293F99"/>
    <w:rsid w:val="00294400"/>
    <w:rsid w:val="00294445"/>
    <w:rsid w:val="002946DC"/>
    <w:rsid w:val="00294B4D"/>
    <w:rsid w:val="00294B97"/>
    <w:rsid w:val="00295226"/>
    <w:rsid w:val="0029537E"/>
    <w:rsid w:val="00295713"/>
    <w:rsid w:val="00295CB0"/>
    <w:rsid w:val="00296045"/>
    <w:rsid w:val="002960D5"/>
    <w:rsid w:val="0029649B"/>
    <w:rsid w:val="0029681B"/>
    <w:rsid w:val="00296859"/>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6C1"/>
    <w:rsid w:val="002A5979"/>
    <w:rsid w:val="002A5DFF"/>
    <w:rsid w:val="002A607D"/>
    <w:rsid w:val="002A634D"/>
    <w:rsid w:val="002A6378"/>
    <w:rsid w:val="002A758F"/>
    <w:rsid w:val="002A79C6"/>
    <w:rsid w:val="002A79DE"/>
    <w:rsid w:val="002A7F2A"/>
    <w:rsid w:val="002B00F6"/>
    <w:rsid w:val="002B055F"/>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D29"/>
    <w:rsid w:val="002B39E2"/>
    <w:rsid w:val="002B3A00"/>
    <w:rsid w:val="002B3B31"/>
    <w:rsid w:val="002B3BBD"/>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46D"/>
    <w:rsid w:val="002C0C4B"/>
    <w:rsid w:val="002C0F63"/>
    <w:rsid w:val="002C10E7"/>
    <w:rsid w:val="002C128F"/>
    <w:rsid w:val="002C184E"/>
    <w:rsid w:val="002C1D93"/>
    <w:rsid w:val="002C1EEA"/>
    <w:rsid w:val="002C2B39"/>
    <w:rsid w:val="002C2D43"/>
    <w:rsid w:val="002C350C"/>
    <w:rsid w:val="002C3641"/>
    <w:rsid w:val="002C3BB4"/>
    <w:rsid w:val="002C3FB0"/>
    <w:rsid w:val="002C4015"/>
    <w:rsid w:val="002C47AD"/>
    <w:rsid w:val="002C4951"/>
    <w:rsid w:val="002C4CD4"/>
    <w:rsid w:val="002C4CDB"/>
    <w:rsid w:val="002C5013"/>
    <w:rsid w:val="002C5510"/>
    <w:rsid w:val="002C55DF"/>
    <w:rsid w:val="002C561A"/>
    <w:rsid w:val="002C5A59"/>
    <w:rsid w:val="002C5C1B"/>
    <w:rsid w:val="002C5DA2"/>
    <w:rsid w:val="002C6034"/>
    <w:rsid w:val="002C635B"/>
    <w:rsid w:val="002C6B1E"/>
    <w:rsid w:val="002C6D87"/>
    <w:rsid w:val="002C6F5F"/>
    <w:rsid w:val="002C7195"/>
    <w:rsid w:val="002C7276"/>
    <w:rsid w:val="002C76A5"/>
    <w:rsid w:val="002C76F0"/>
    <w:rsid w:val="002C770F"/>
    <w:rsid w:val="002C7A52"/>
    <w:rsid w:val="002C7CFF"/>
    <w:rsid w:val="002C7E85"/>
    <w:rsid w:val="002D0133"/>
    <w:rsid w:val="002D0BC6"/>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BE7"/>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8EB"/>
    <w:rsid w:val="002F2A0C"/>
    <w:rsid w:val="002F2D8F"/>
    <w:rsid w:val="002F3122"/>
    <w:rsid w:val="002F33A4"/>
    <w:rsid w:val="002F388F"/>
    <w:rsid w:val="002F4836"/>
    <w:rsid w:val="002F484A"/>
    <w:rsid w:val="002F4926"/>
    <w:rsid w:val="002F4BCA"/>
    <w:rsid w:val="002F5800"/>
    <w:rsid w:val="002F5BE4"/>
    <w:rsid w:val="002F5D4C"/>
    <w:rsid w:val="002F5D88"/>
    <w:rsid w:val="002F5F8C"/>
    <w:rsid w:val="002F695B"/>
    <w:rsid w:val="002F6A7F"/>
    <w:rsid w:val="002F72DA"/>
    <w:rsid w:val="002F76B1"/>
    <w:rsid w:val="002F7D66"/>
    <w:rsid w:val="002F7DBE"/>
    <w:rsid w:val="002F7DFF"/>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72C"/>
    <w:rsid w:val="003068B6"/>
    <w:rsid w:val="00306987"/>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106A"/>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F7"/>
    <w:rsid w:val="003175E1"/>
    <w:rsid w:val="0031798C"/>
    <w:rsid w:val="00320299"/>
    <w:rsid w:val="003206CB"/>
    <w:rsid w:val="00320744"/>
    <w:rsid w:val="00320914"/>
    <w:rsid w:val="00320E0A"/>
    <w:rsid w:val="00321154"/>
    <w:rsid w:val="003211B0"/>
    <w:rsid w:val="003212C3"/>
    <w:rsid w:val="003217AD"/>
    <w:rsid w:val="0032185F"/>
    <w:rsid w:val="00321941"/>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B41"/>
    <w:rsid w:val="00325D7A"/>
    <w:rsid w:val="00326145"/>
    <w:rsid w:val="003264F2"/>
    <w:rsid w:val="00326C0C"/>
    <w:rsid w:val="00327163"/>
    <w:rsid w:val="00327254"/>
    <w:rsid w:val="003272CC"/>
    <w:rsid w:val="00327305"/>
    <w:rsid w:val="00327531"/>
    <w:rsid w:val="00327A44"/>
    <w:rsid w:val="00330187"/>
    <w:rsid w:val="00330418"/>
    <w:rsid w:val="00330624"/>
    <w:rsid w:val="003307CD"/>
    <w:rsid w:val="00330F59"/>
    <w:rsid w:val="003313FC"/>
    <w:rsid w:val="00331683"/>
    <w:rsid w:val="00331A3D"/>
    <w:rsid w:val="00331B1C"/>
    <w:rsid w:val="00331C77"/>
    <w:rsid w:val="00331DB6"/>
    <w:rsid w:val="00331DE1"/>
    <w:rsid w:val="00331F73"/>
    <w:rsid w:val="00331F96"/>
    <w:rsid w:val="00332128"/>
    <w:rsid w:val="00332404"/>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A79"/>
    <w:rsid w:val="00335EA8"/>
    <w:rsid w:val="00336148"/>
    <w:rsid w:val="003363DD"/>
    <w:rsid w:val="003367F1"/>
    <w:rsid w:val="00336B94"/>
    <w:rsid w:val="00337105"/>
    <w:rsid w:val="00337669"/>
    <w:rsid w:val="00337810"/>
    <w:rsid w:val="00340361"/>
    <w:rsid w:val="00340795"/>
    <w:rsid w:val="003408AE"/>
    <w:rsid w:val="00340F75"/>
    <w:rsid w:val="0034111C"/>
    <w:rsid w:val="0034143F"/>
    <w:rsid w:val="0034170A"/>
    <w:rsid w:val="00341947"/>
    <w:rsid w:val="00341953"/>
    <w:rsid w:val="00341AD1"/>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FEE"/>
    <w:rsid w:val="0035511C"/>
    <w:rsid w:val="003558B0"/>
    <w:rsid w:val="00355A06"/>
    <w:rsid w:val="00355B42"/>
    <w:rsid w:val="00355D66"/>
    <w:rsid w:val="00355F25"/>
    <w:rsid w:val="00355F60"/>
    <w:rsid w:val="0035602A"/>
    <w:rsid w:val="00356174"/>
    <w:rsid w:val="00356275"/>
    <w:rsid w:val="00356412"/>
    <w:rsid w:val="003566E5"/>
    <w:rsid w:val="00356C0B"/>
    <w:rsid w:val="00356EA4"/>
    <w:rsid w:val="00356FB8"/>
    <w:rsid w:val="003574BE"/>
    <w:rsid w:val="00357687"/>
    <w:rsid w:val="0035798B"/>
    <w:rsid w:val="00357B9C"/>
    <w:rsid w:val="00357CD8"/>
    <w:rsid w:val="00360084"/>
    <w:rsid w:val="0036021C"/>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871"/>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60D"/>
    <w:rsid w:val="003816E2"/>
    <w:rsid w:val="00381953"/>
    <w:rsid w:val="00381A0E"/>
    <w:rsid w:val="00381D0B"/>
    <w:rsid w:val="00381D5F"/>
    <w:rsid w:val="00381FC5"/>
    <w:rsid w:val="00382232"/>
    <w:rsid w:val="003822E6"/>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391"/>
    <w:rsid w:val="0038458C"/>
    <w:rsid w:val="003848F9"/>
    <w:rsid w:val="00384AA9"/>
    <w:rsid w:val="00385106"/>
    <w:rsid w:val="003854DC"/>
    <w:rsid w:val="0038570D"/>
    <w:rsid w:val="0038572B"/>
    <w:rsid w:val="003859BD"/>
    <w:rsid w:val="00385ADF"/>
    <w:rsid w:val="00386053"/>
    <w:rsid w:val="0038618E"/>
    <w:rsid w:val="003861CA"/>
    <w:rsid w:val="0038628E"/>
    <w:rsid w:val="00386400"/>
    <w:rsid w:val="003865D0"/>
    <w:rsid w:val="0038670B"/>
    <w:rsid w:val="00386773"/>
    <w:rsid w:val="00386780"/>
    <w:rsid w:val="0038679F"/>
    <w:rsid w:val="00386D23"/>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488"/>
    <w:rsid w:val="00396C87"/>
    <w:rsid w:val="00397015"/>
    <w:rsid w:val="00397050"/>
    <w:rsid w:val="00397259"/>
    <w:rsid w:val="0039747B"/>
    <w:rsid w:val="00397AB6"/>
    <w:rsid w:val="00397ACA"/>
    <w:rsid w:val="00397F67"/>
    <w:rsid w:val="003A00D8"/>
    <w:rsid w:val="003A086E"/>
    <w:rsid w:val="003A10C3"/>
    <w:rsid w:val="003A165C"/>
    <w:rsid w:val="003A1C8B"/>
    <w:rsid w:val="003A1E76"/>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5D1D"/>
    <w:rsid w:val="003A61D4"/>
    <w:rsid w:val="003A63CB"/>
    <w:rsid w:val="003A64E7"/>
    <w:rsid w:val="003A661C"/>
    <w:rsid w:val="003A6E0B"/>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1A9B"/>
    <w:rsid w:val="003B1CF7"/>
    <w:rsid w:val="003B2246"/>
    <w:rsid w:val="003B2E9B"/>
    <w:rsid w:val="003B2F8D"/>
    <w:rsid w:val="003B2F8E"/>
    <w:rsid w:val="003B37A6"/>
    <w:rsid w:val="003B39FC"/>
    <w:rsid w:val="003B3C64"/>
    <w:rsid w:val="003B3CEA"/>
    <w:rsid w:val="003B46F8"/>
    <w:rsid w:val="003B483E"/>
    <w:rsid w:val="003B4FA4"/>
    <w:rsid w:val="003B4FAA"/>
    <w:rsid w:val="003B5002"/>
    <w:rsid w:val="003B5316"/>
    <w:rsid w:val="003B547A"/>
    <w:rsid w:val="003B5772"/>
    <w:rsid w:val="003B61C3"/>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415"/>
    <w:rsid w:val="003C1768"/>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794"/>
    <w:rsid w:val="003C5C41"/>
    <w:rsid w:val="003C5ED7"/>
    <w:rsid w:val="003C60A3"/>
    <w:rsid w:val="003C64B5"/>
    <w:rsid w:val="003C669D"/>
    <w:rsid w:val="003C6877"/>
    <w:rsid w:val="003C6A78"/>
    <w:rsid w:val="003C6AB8"/>
    <w:rsid w:val="003C6E48"/>
    <w:rsid w:val="003C7062"/>
    <w:rsid w:val="003C741C"/>
    <w:rsid w:val="003C7461"/>
    <w:rsid w:val="003C7A53"/>
    <w:rsid w:val="003D01AF"/>
    <w:rsid w:val="003D03E6"/>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5069"/>
    <w:rsid w:val="003D509E"/>
    <w:rsid w:val="003D5335"/>
    <w:rsid w:val="003D540B"/>
    <w:rsid w:val="003D54B0"/>
    <w:rsid w:val="003D59C6"/>
    <w:rsid w:val="003D5A01"/>
    <w:rsid w:val="003D62FE"/>
    <w:rsid w:val="003D6583"/>
    <w:rsid w:val="003D6A64"/>
    <w:rsid w:val="003D6DE2"/>
    <w:rsid w:val="003D764F"/>
    <w:rsid w:val="003D76EF"/>
    <w:rsid w:val="003D77BE"/>
    <w:rsid w:val="003D77C7"/>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895"/>
    <w:rsid w:val="003E3956"/>
    <w:rsid w:val="003E3C79"/>
    <w:rsid w:val="003E3D79"/>
    <w:rsid w:val="003E4248"/>
    <w:rsid w:val="003E44CC"/>
    <w:rsid w:val="003E47D4"/>
    <w:rsid w:val="003E4C93"/>
    <w:rsid w:val="003E4E15"/>
    <w:rsid w:val="003E50B9"/>
    <w:rsid w:val="003E5F4F"/>
    <w:rsid w:val="003E64A9"/>
    <w:rsid w:val="003E6765"/>
    <w:rsid w:val="003E67DD"/>
    <w:rsid w:val="003E6A87"/>
    <w:rsid w:val="003E6E86"/>
    <w:rsid w:val="003E70EC"/>
    <w:rsid w:val="003E7905"/>
    <w:rsid w:val="003F0336"/>
    <w:rsid w:val="003F0709"/>
    <w:rsid w:val="003F0932"/>
    <w:rsid w:val="003F19E5"/>
    <w:rsid w:val="003F1A35"/>
    <w:rsid w:val="003F22EA"/>
    <w:rsid w:val="003F2A47"/>
    <w:rsid w:val="003F2B29"/>
    <w:rsid w:val="003F2C05"/>
    <w:rsid w:val="003F2C06"/>
    <w:rsid w:val="003F2EA8"/>
    <w:rsid w:val="003F332E"/>
    <w:rsid w:val="003F3FCC"/>
    <w:rsid w:val="003F426E"/>
    <w:rsid w:val="003F49C4"/>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724F"/>
    <w:rsid w:val="004072EB"/>
    <w:rsid w:val="00407612"/>
    <w:rsid w:val="00410A64"/>
    <w:rsid w:val="00410ECB"/>
    <w:rsid w:val="00410F76"/>
    <w:rsid w:val="00411C7B"/>
    <w:rsid w:val="00411CB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F9"/>
    <w:rsid w:val="0042116E"/>
    <w:rsid w:val="00421295"/>
    <w:rsid w:val="0042153B"/>
    <w:rsid w:val="00421692"/>
    <w:rsid w:val="004219EE"/>
    <w:rsid w:val="00421A27"/>
    <w:rsid w:val="00421BF0"/>
    <w:rsid w:val="00421CB4"/>
    <w:rsid w:val="00421D0A"/>
    <w:rsid w:val="00422559"/>
    <w:rsid w:val="004226C3"/>
    <w:rsid w:val="00422705"/>
    <w:rsid w:val="004228BA"/>
    <w:rsid w:val="00422DF6"/>
    <w:rsid w:val="00423520"/>
    <w:rsid w:val="004235F4"/>
    <w:rsid w:val="004240ED"/>
    <w:rsid w:val="004241C5"/>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7007"/>
    <w:rsid w:val="0042723C"/>
    <w:rsid w:val="004300FF"/>
    <w:rsid w:val="004309D8"/>
    <w:rsid w:val="00430AFC"/>
    <w:rsid w:val="00430F4F"/>
    <w:rsid w:val="004310F1"/>
    <w:rsid w:val="004313D1"/>
    <w:rsid w:val="0043155F"/>
    <w:rsid w:val="00431A70"/>
    <w:rsid w:val="00431EE6"/>
    <w:rsid w:val="00432110"/>
    <w:rsid w:val="00432634"/>
    <w:rsid w:val="004328EE"/>
    <w:rsid w:val="00432A63"/>
    <w:rsid w:val="004330E1"/>
    <w:rsid w:val="004339B2"/>
    <w:rsid w:val="00433E6F"/>
    <w:rsid w:val="00433EBE"/>
    <w:rsid w:val="00434329"/>
    <w:rsid w:val="00434406"/>
    <w:rsid w:val="00434560"/>
    <w:rsid w:val="004347AE"/>
    <w:rsid w:val="00434855"/>
    <w:rsid w:val="00434ED9"/>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8DD"/>
    <w:rsid w:val="00441B92"/>
    <w:rsid w:val="00441BBC"/>
    <w:rsid w:val="00441D38"/>
    <w:rsid w:val="00441D9F"/>
    <w:rsid w:val="00441DB6"/>
    <w:rsid w:val="00442305"/>
    <w:rsid w:val="00443103"/>
    <w:rsid w:val="004431DF"/>
    <w:rsid w:val="00443455"/>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FD"/>
    <w:rsid w:val="004510CF"/>
    <w:rsid w:val="00451271"/>
    <w:rsid w:val="00451343"/>
    <w:rsid w:val="004513C7"/>
    <w:rsid w:val="004514FA"/>
    <w:rsid w:val="004515CF"/>
    <w:rsid w:val="00451716"/>
    <w:rsid w:val="00451903"/>
    <w:rsid w:val="00451B24"/>
    <w:rsid w:val="00451BAE"/>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436"/>
    <w:rsid w:val="00465C39"/>
    <w:rsid w:val="00465DF3"/>
    <w:rsid w:val="00465F9C"/>
    <w:rsid w:val="0046616E"/>
    <w:rsid w:val="004665AF"/>
    <w:rsid w:val="00466A0F"/>
    <w:rsid w:val="00466E58"/>
    <w:rsid w:val="004670F0"/>
    <w:rsid w:val="0046795B"/>
    <w:rsid w:val="0047039B"/>
    <w:rsid w:val="0047045B"/>
    <w:rsid w:val="004707E9"/>
    <w:rsid w:val="004708C0"/>
    <w:rsid w:val="00470E2E"/>
    <w:rsid w:val="00470E4B"/>
    <w:rsid w:val="004710A5"/>
    <w:rsid w:val="0047115F"/>
    <w:rsid w:val="0047128C"/>
    <w:rsid w:val="00471398"/>
    <w:rsid w:val="00471474"/>
    <w:rsid w:val="004715CB"/>
    <w:rsid w:val="00471863"/>
    <w:rsid w:val="00471873"/>
    <w:rsid w:val="00471BC7"/>
    <w:rsid w:val="00471D6C"/>
    <w:rsid w:val="00471E2D"/>
    <w:rsid w:val="0047254F"/>
    <w:rsid w:val="00472C4C"/>
    <w:rsid w:val="00472CBE"/>
    <w:rsid w:val="00472D5B"/>
    <w:rsid w:val="00472FA7"/>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B23"/>
    <w:rsid w:val="00485B50"/>
    <w:rsid w:val="00486AAD"/>
    <w:rsid w:val="00486B3E"/>
    <w:rsid w:val="00486FC1"/>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1D"/>
    <w:rsid w:val="00492E5C"/>
    <w:rsid w:val="00492EEB"/>
    <w:rsid w:val="0049319D"/>
    <w:rsid w:val="0049399D"/>
    <w:rsid w:val="00493BAF"/>
    <w:rsid w:val="00493D23"/>
    <w:rsid w:val="0049417B"/>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338"/>
    <w:rsid w:val="00497A48"/>
    <w:rsid w:val="004A00D1"/>
    <w:rsid w:val="004A014C"/>
    <w:rsid w:val="004A084A"/>
    <w:rsid w:val="004A0AA8"/>
    <w:rsid w:val="004A0E3A"/>
    <w:rsid w:val="004A119F"/>
    <w:rsid w:val="004A163C"/>
    <w:rsid w:val="004A1876"/>
    <w:rsid w:val="004A1B52"/>
    <w:rsid w:val="004A1DC6"/>
    <w:rsid w:val="004A1E2C"/>
    <w:rsid w:val="004A1FE4"/>
    <w:rsid w:val="004A2103"/>
    <w:rsid w:val="004A2CA9"/>
    <w:rsid w:val="004A33EF"/>
    <w:rsid w:val="004A34C9"/>
    <w:rsid w:val="004A3777"/>
    <w:rsid w:val="004A3CB5"/>
    <w:rsid w:val="004A413D"/>
    <w:rsid w:val="004A4226"/>
    <w:rsid w:val="004A46DD"/>
    <w:rsid w:val="004A537D"/>
    <w:rsid w:val="004A55E7"/>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EB6"/>
    <w:rsid w:val="004D4FBD"/>
    <w:rsid w:val="004D4FC0"/>
    <w:rsid w:val="004D50A0"/>
    <w:rsid w:val="004D5474"/>
    <w:rsid w:val="004D58A2"/>
    <w:rsid w:val="004D59E7"/>
    <w:rsid w:val="004D5CE7"/>
    <w:rsid w:val="004D5DE2"/>
    <w:rsid w:val="004D5F6F"/>
    <w:rsid w:val="004D6334"/>
    <w:rsid w:val="004D6381"/>
    <w:rsid w:val="004D6389"/>
    <w:rsid w:val="004D6F44"/>
    <w:rsid w:val="004D721C"/>
    <w:rsid w:val="004D7379"/>
    <w:rsid w:val="004D7A0B"/>
    <w:rsid w:val="004D7C0D"/>
    <w:rsid w:val="004D7DA8"/>
    <w:rsid w:val="004D7F02"/>
    <w:rsid w:val="004E09BB"/>
    <w:rsid w:val="004E0D12"/>
    <w:rsid w:val="004E10CD"/>
    <w:rsid w:val="004E10E4"/>
    <w:rsid w:val="004E1401"/>
    <w:rsid w:val="004E14CE"/>
    <w:rsid w:val="004E153A"/>
    <w:rsid w:val="004E19C3"/>
    <w:rsid w:val="004E1B7D"/>
    <w:rsid w:val="004E263B"/>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B3C"/>
    <w:rsid w:val="00501C7A"/>
    <w:rsid w:val="00501DD9"/>
    <w:rsid w:val="0050211D"/>
    <w:rsid w:val="005023CD"/>
    <w:rsid w:val="0050257E"/>
    <w:rsid w:val="00503126"/>
    <w:rsid w:val="0050318B"/>
    <w:rsid w:val="005032D2"/>
    <w:rsid w:val="00503751"/>
    <w:rsid w:val="00503857"/>
    <w:rsid w:val="005039D8"/>
    <w:rsid w:val="00503CF2"/>
    <w:rsid w:val="00504311"/>
    <w:rsid w:val="0050485C"/>
    <w:rsid w:val="0050496A"/>
    <w:rsid w:val="00504AB3"/>
    <w:rsid w:val="00504AC6"/>
    <w:rsid w:val="00504D75"/>
    <w:rsid w:val="005050AB"/>
    <w:rsid w:val="00505142"/>
    <w:rsid w:val="00505262"/>
    <w:rsid w:val="0050581C"/>
    <w:rsid w:val="00505B54"/>
    <w:rsid w:val="00505D51"/>
    <w:rsid w:val="00505E4C"/>
    <w:rsid w:val="00506060"/>
    <w:rsid w:val="00506259"/>
    <w:rsid w:val="00506567"/>
    <w:rsid w:val="00506707"/>
    <w:rsid w:val="005069AF"/>
    <w:rsid w:val="00506A0B"/>
    <w:rsid w:val="00506D25"/>
    <w:rsid w:val="00506F24"/>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81D"/>
    <w:rsid w:val="005265A3"/>
    <w:rsid w:val="00526783"/>
    <w:rsid w:val="0052691A"/>
    <w:rsid w:val="00526A3E"/>
    <w:rsid w:val="00526D59"/>
    <w:rsid w:val="00526E6C"/>
    <w:rsid w:val="00526FDA"/>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B0"/>
    <w:rsid w:val="0053255E"/>
    <w:rsid w:val="0053281C"/>
    <w:rsid w:val="00532AD0"/>
    <w:rsid w:val="00532AE5"/>
    <w:rsid w:val="00532B4A"/>
    <w:rsid w:val="00532E10"/>
    <w:rsid w:val="0053311D"/>
    <w:rsid w:val="005331CF"/>
    <w:rsid w:val="00533531"/>
    <w:rsid w:val="0053396D"/>
    <w:rsid w:val="00533B93"/>
    <w:rsid w:val="005340C9"/>
    <w:rsid w:val="00534E8D"/>
    <w:rsid w:val="005354D9"/>
    <w:rsid w:val="00535A0C"/>
    <w:rsid w:val="00535ADA"/>
    <w:rsid w:val="00535D3C"/>
    <w:rsid w:val="00535E4E"/>
    <w:rsid w:val="00535F62"/>
    <w:rsid w:val="0053608E"/>
    <w:rsid w:val="005361EF"/>
    <w:rsid w:val="00536498"/>
    <w:rsid w:val="005365C9"/>
    <w:rsid w:val="005365E4"/>
    <w:rsid w:val="00536698"/>
    <w:rsid w:val="00536B3C"/>
    <w:rsid w:val="00536D36"/>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C08"/>
    <w:rsid w:val="00541C64"/>
    <w:rsid w:val="00541D20"/>
    <w:rsid w:val="00541D32"/>
    <w:rsid w:val="00541E03"/>
    <w:rsid w:val="00541FC8"/>
    <w:rsid w:val="005420DE"/>
    <w:rsid w:val="00542249"/>
    <w:rsid w:val="00542259"/>
    <w:rsid w:val="0054250D"/>
    <w:rsid w:val="00542ADA"/>
    <w:rsid w:val="00542F73"/>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DC7"/>
    <w:rsid w:val="00544FF1"/>
    <w:rsid w:val="00545031"/>
    <w:rsid w:val="005453F3"/>
    <w:rsid w:val="00545549"/>
    <w:rsid w:val="00545FD6"/>
    <w:rsid w:val="00546447"/>
    <w:rsid w:val="005466CB"/>
    <w:rsid w:val="005469F5"/>
    <w:rsid w:val="00546ABA"/>
    <w:rsid w:val="00546F36"/>
    <w:rsid w:val="005477D2"/>
    <w:rsid w:val="005506E3"/>
    <w:rsid w:val="00550916"/>
    <w:rsid w:val="00550A5B"/>
    <w:rsid w:val="00550D67"/>
    <w:rsid w:val="00550E34"/>
    <w:rsid w:val="00550F04"/>
    <w:rsid w:val="00551694"/>
    <w:rsid w:val="005516E6"/>
    <w:rsid w:val="005518ED"/>
    <w:rsid w:val="00551CDA"/>
    <w:rsid w:val="00552093"/>
    <w:rsid w:val="00552529"/>
    <w:rsid w:val="00552897"/>
    <w:rsid w:val="00552D17"/>
    <w:rsid w:val="00552D81"/>
    <w:rsid w:val="0055318E"/>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644"/>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71F1"/>
    <w:rsid w:val="005776A6"/>
    <w:rsid w:val="005776EE"/>
    <w:rsid w:val="00577835"/>
    <w:rsid w:val="00577C5E"/>
    <w:rsid w:val="0058025B"/>
    <w:rsid w:val="005802D2"/>
    <w:rsid w:val="00580793"/>
    <w:rsid w:val="005813B7"/>
    <w:rsid w:val="00581470"/>
    <w:rsid w:val="0058159B"/>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8E6"/>
    <w:rsid w:val="00584CB8"/>
    <w:rsid w:val="00584D27"/>
    <w:rsid w:val="00585133"/>
    <w:rsid w:val="00585484"/>
    <w:rsid w:val="0058561B"/>
    <w:rsid w:val="0058594B"/>
    <w:rsid w:val="00586485"/>
    <w:rsid w:val="00586489"/>
    <w:rsid w:val="005866BC"/>
    <w:rsid w:val="005867D4"/>
    <w:rsid w:val="005869AC"/>
    <w:rsid w:val="00586B82"/>
    <w:rsid w:val="00586E24"/>
    <w:rsid w:val="00587153"/>
    <w:rsid w:val="005871B6"/>
    <w:rsid w:val="00587229"/>
    <w:rsid w:val="005872DD"/>
    <w:rsid w:val="0058742C"/>
    <w:rsid w:val="0058746A"/>
    <w:rsid w:val="00587503"/>
    <w:rsid w:val="00587C9A"/>
    <w:rsid w:val="00587F7F"/>
    <w:rsid w:val="0059092F"/>
    <w:rsid w:val="00590E8D"/>
    <w:rsid w:val="00590FAC"/>
    <w:rsid w:val="005912E7"/>
    <w:rsid w:val="00591511"/>
    <w:rsid w:val="00591D7C"/>
    <w:rsid w:val="00591E50"/>
    <w:rsid w:val="00592A67"/>
    <w:rsid w:val="00592A98"/>
    <w:rsid w:val="00592CDA"/>
    <w:rsid w:val="00592F1C"/>
    <w:rsid w:val="0059331A"/>
    <w:rsid w:val="00593A33"/>
    <w:rsid w:val="00593A72"/>
    <w:rsid w:val="00593C99"/>
    <w:rsid w:val="00593FB0"/>
    <w:rsid w:val="00594745"/>
    <w:rsid w:val="00594D69"/>
    <w:rsid w:val="00595109"/>
    <w:rsid w:val="005952E9"/>
    <w:rsid w:val="00595873"/>
    <w:rsid w:val="00595909"/>
    <w:rsid w:val="00595A8C"/>
    <w:rsid w:val="00595AEE"/>
    <w:rsid w:val="00595BD8"/>
    <w:rsid w:val="00595C2C"/>
    <w:rsid w:val="00596265"/>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F0"/>
    <w:rsid w:val="005B002E"/>
    <w:rsid w:val="005B0446"/>
    <w:rsid w:val="005B0854"/>
    <w:rsid w:val="005B0D14"/>
    <w:rsid w:val="005B1416"/>
    <w:rsid w:val="005B1831"/>
    <w:rsid w:val="005B1845"/>
    <w:rsid w:val="005B1E40"/>
    <w:rsid w:val="005B1E87"/>
    <w:rsid w:val="005B1E9C"/>
    <w:rsid w:val="005B1ED4"/>
    <w:rsid w:val="005B1F9F"/>
    <w:rsid w:val="005B2869"/>
    <w:rsid w:val="005B28D9"/>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F9"/>
    <w:rsid w:val="005C263C"/>
    <w:rsid w:val="005C2679"/>
    <w:rsid w:val="005C298C"/>
    <w:rsid w:val="005C2CC4"/>
    <w:rsid w:val="005C2DED"/>
    <w:rsid w:val="005C3B8D"/>
    <w:rsid w:val="005C3C78"/>
    <w:rsid w:val="005C4031"/>
    <w:rsid w:val="005C4154"/>
    <w:rsid w:val="005C4462"/>
    <w:rsid w:val="005C48F6"/>
    <w:rsid w:val="005C4ABC"/>
    <w:rsid w:val="005C4BC8"/>
    <w:rsid w:val="005C4BFB"/>
    <w:rsid w:val="005C4C7E"/>
    <w:rsid w:val="005C4DC7"/>
    <w:rsid w:val="005C4F59"/>
    <w:rsid w:val="005C51F5"/>
    <w:rsid w:val="005C53CD"/>
    <w:rsid w:val="005C5449"/>
    <w:rsid w:val="005C56B4"/>
    <w:rsid w:val="005C5870"/>
    <w:rsid w:val="005C642F"/>
    <w:rsid w:val="005C67D5"/>
    <w:rsid w:val="005C6879"/>
    <w:rsid w:val="005C6E38"/>
    <w:rsid w:val="005C6F7F"/>
    <w:rsid w:val="005C7060"/>
    <w:rsid w:val="005C7328"/>
    <w:rsid w:val="005C7564"/>
    <w:rsid w:val="005D0167"/>
    <w:rsid w:val="005D02D5"/>
    <w:rsid w:val="005D042D"/>
    <w:rsid w:val="005D059A"/>
    <w:rsid w:val="005D07C5"/>
    <w:rsid w:val="005D0C97"/>
    <w:rsid w:val="005D1C5B"/>
    <w:rsid w:val="005D1DA2"/>
    <w:rsid w:val="005D1E4B"/>
    <w:rsid w:val="005D1F5B"/>
    <w:rsid w:val="005D1FCB"/>
    <w:rsid w:val="005D21B7"/>
    <w:rsid w:val="005D2986"/>
    <w:rsid w:val="005D2DAD"/>
    <w:rsid w:val="005D2F2B"/>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5C8F"/>
    <w:rsid w:val="005E647A"/>
    <w:rsid w:val="005E68DF"/>
    <w:rsid w:val="005E7088"/>
    <w:rsid w:val="005E72AA"/>
    <w:rsid w:val="005E7786"/>
    <w:rsid w:val="005E78C8"/>
    <w:rsid w:val="005E7E1B"/>
    <w:rsid w:val="005F0108"/>
    <w:rsid w:val="005F0231"/>
    <w:rsid w:val="005F0291"/>
    <w:rsid w:val="005F0C1E"/>
    <w:rsid w:val="005F0ECC"/>
    <w:rsid w:val="005F1295"/>
    <w:rsid w:val="005F21A5"/>
    <w:rsid w:val="005F2470"/>
    <w:rsid w:val="005F2478"/>
    <w:rsid w:val="005F2538"/>
    <w:rsid w:val="005F25CA"/>
    <w:rsid w:val="005F271C"/>
    <w:rsid w:val="005F28C6"/>
    <w:rsid w:val="005F2943"/>
    <w:rsid w:val="005F2EC2"/>
    <w:rsid w:val="005F3EA1"/>
    <w:rsid w:val="005F3F16"/>
    <w:rsid w:val="005F40F1"/>
    <w:rsid w:val="005F47A8"/>
    <w:rsid w:val="005F4FD3"/>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3C"/>
    <w:rsid w:val="0061361A"/>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32"/>
    <w:rsid w:val="006161BF"/>
    <w:rsid w:val="00616895"/>
    <w:rsid w:val="0061694F"/>
    <w:rsid w:val="00616CD0"/>
    <w:rsid w:val="00616D95"/>
    <w:rsid w:val="00616FE2"/>
    <w:rsid w:val="0061705F"/>
    <w:rsid w:val="00617397"/>
    <w:rsid w:val="00617745"/>
    <w:rsid w:val="0062010E"/>
    <w:rsid w:val="00620545"/>
    <w:rsid w:val="00620973"/>
    <w:rsid w:val="00620E75"/>
    <w:rsid w:val="00620F3F"/>
    <w:rsid w:val="006210F8"/>
    <w:rsid w:val="0062152A"/>
    <w:rsid w:val="00621753"/>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042"/>
    <w:rsid w:val="00644186"/>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294"/>
    <w:rsid w:val="00653417"/>
    <w:rsid w:val="00653448"/>
    <w:rsid w:val="006539E8"/>
    <w:rsid w:val="00653AD0"/>
    <w:rsid w:val="0065404E"/>
    <w:rsid w:val="006544EF"/>
    <w:rsid w:val="0065463F"/>
    <w:rsid w:val="00654911"/>
    <w:rsid w:val="006553F5"/>
    <w:rsid w:val="006559DF"/>
    <w:rsid w:val="00656307"/>
    <w:rsid w:val="006565D8"/>
    <w:rsid w:val="00656845"/>
    <w:rsid w:val="00656B96"/>
    <w:rsid w:val="00656F79"/>
    <w:rsid w:val="00657337"/>
    <w:rsid w:val="0065736B"/>
    <w:rsid w:val="0065745A"/>
    <w:rsid w:val="006578E4"/>
    <w:rsid w:val="00657AE5"/>
    <w:rsid w:val="00660A9F"/>
    <w:rsid w:val="00660B0E"/>
    <w:rsid w:val="00660CD5"/>
    <w:rsid w:val="00660E89"/>
    <w:rsid w:val="00660EB1"/>
    <w:rsid w:val="00661088"/>
    <w:rsid w:val="00661118"/>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E84"/>
    <w:rsid w:val="00670FEA"/>
    <w:rsid w:val="006711A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3FC9"/>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833"/>
    <w:rsid w:val="006A09A7"/>
    <w:rsid w:val="006A0B50"/>
    <w:rsid w:val="006A0BE3"/>
    <w:rsid w:val="006A0D9E"/>
    <w:rsid w:val="006A0DD3"/>
    <w:rsid w:val="006A1358"/>
    <w:rsid w:val="006A1391"/>
    <w:rsid w:val="006A146E"/>
    <w:rsid w:val="006A16EF"/>
    <w:rsid w:val="006A19F7"/>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4CC6"/>
    <w:rsid w:val="006A5474"/>
    <w:rsid w:val="006A5598"/>
    <w:rsid w:val="006A564B"/>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604"/>
    <w:rsid w:val="006B3682"/>
    <w:rsid w:val="006B3911"/>
    <w:rsid w:val="006B3974"/>
    <w:rsid w:val="006B3A60"/>
    <w:rsid w:val="006B3BB5"/>
    <w:rsid w:val="006B3BBE"/>
    <w:rsid w:val="006B3E37"/>
    <w:rsid w:val="006B4594"/>
    <w:rsid w:val="006B48CB"/>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73C"/>
    <w:rsid w:val="006C2F8F"/>
    <w:rsid w:val="006C3918"/>
    <w:rsid w:val="006C3AB0"/>
    <w:rsid w:val="006C3B21"/>
    <w:rsid w:val="006C3C41"/>
    <w:rsid w:val="006C45AB"/>
    <w:rsid w:val="006C464C"/>
    <w:rsid w:val="006C475F"/>
    <w:rsid w:val="006C49E7"/>
    <w:rsid w:val="006C4C09"/>
    <w:rsid w:val="006C4FC1"/>
    <w:rsid w:val="006C50AD"/>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28"/>
    <w:rsid w:val="006D16F2"/>
    <w:rsid w:val="006D1AE5"/>
    <w:rsid w:val="006D2146"/>
    <w:rsid w:val="006D2423"/>
    <w:rsid w:val="006D2A30"/>
    <w:rsid w:val="006D2A37"/>
    <w:rsid w:val="006D2C5F"/>
    <w:rsid w:val="006D2E0D"/>
    <w:rsid w:val="006D3E8D"/>
    <w:rsid w:val="006D4334"/>
    <w:rsid w:val="006D4700"/>
    <w:rsid w:val="006D57D5"/>
    <w:rsid w:val="006D5E83"/>
    <w:rsid w:val="006D632E"/>
    <w:rsid w:val="006D65D2"/>
    <w:rsid w:val="006D679E"/>
    <w:rsid w:val="006D67AB"/>
    <w:rsid w:val="006D684F"/>
    <w:rsid w:val="006D68B7"/>
    <w:rsid w:val="006D6A1B"/>
    <w:rsid w:val="006D6A49"/>
    <w:rsid w:val="006D6AF1"/>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5036"/>
    <w:rsid w:val="006F51EA"/>
    <w:rsid w:val="006F5894"/>
    <w:rsid w:val="006F58ED"/>
    <w:rsid w:val="006F5923"/>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AB4"/>
    <w:rsid w:val="00700E21"/>
    <w:rsid w:val="00700F54"/>
    <w:rsid w:val="00700FCA"/>
    <w:rsid w:val="007015C6"/>
    <w:rsid w:val="00701645"/>
    <w:rsid w:val="00701818"/>
    <w:rsid w:val="007018BF"/>
    <w:rsid w:val="007018D1"/>
    <w:rsid w:val="00701AE5"/>
    <w:rsid w:val="00701BBC"/>
    <w:rsid w:val="00701C5A"/>
    <w:rsid w:val="00701E2D"/>
    <w:rsid w:val="0070256D"/>
    <w:rsid w:val="00702579"/>
    <w:rsid w:val="00702D5A"/>
    <w:rsid w:val="00702E9F"/>
    <w:rsid w:val="00702EF7"/>
    <w:rsid w:val="007030C4"/>
    <w:rsid w:val="007031B9"/>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1F88"/>
    <w:rsid w:val="00712A52"/>
    <w:rsid w:val="00712A63"/>
    <w:rsid w:val="00712D4A"/>
    <w:rsid w:val="00712EDA"/>
    <w:rsid w:val="00713067"/>
    <w:rsid w:val="007136D0"/>
    <w:rsid w:val="00713CC6"/>
    <w:rsid w:val="007145E7"/>
    <w:rsid w:val="0071475D"/>
    <w:rsid w:val="00714AA7"/>
    <w:rsid w:val="00714B7A"/>
    <w:rsid w:val="00714CD0"/>
    <w:rsid w:val="00714EDC"/>
    <w:rsid w:val="00715451"/>
    <w:rsid w:val="007155A9"/>
    <w:rsid w:val="007157A0"/>
    <w:rsid w:val="007158E1"/>
    <w:rsid w:val="00715E9D"/>
    <w:rsid w:val="00716602"/>
    <w:rsid w:val="00716AA6"/>
    <w:rsid w:val="00716D6A"/>
    <w:rsid w:val="00716E72"/>
    <w:rsid w:val="00716F14"/>
    <w:rsid w:val="00716FE6"/>
    <w:rsid w:val="0071705B"/>
    <w:rsid w:val="0071717D"/>
    <w:rsid w:val="007171FC"/>
    <w:rsid w:val="007172CE"/>
    <w:rsid w:val="0071770D"/>
    <w:rsid w:val="00717819"/>
    <w:rsid w:val="00717971"/>
    <w:rsid w:val="007179F1"/>
    <w:rsid w:val="00717AB4"/>
    <w:rsid w:val="00717AD9"/>
    <w:rsid w:val="0072035E"/>
    <w:rsid w:val="00720505"/>
    <w:rsid w:val="00720CBF"/>
    <w:rsid w:val="00720EC7"/>
    <w:rsid w:val="007211E7"/>
    <w:rsid w:val="007212B9"/>
    <w:rsid w:val="007221BB"/>
    <w:rsid w:val="00722247"/>
    <w:rsid w:val="00722506"/>
    <w:rsid w:val="0072257E"/>
    <w:rsid w:val="007225FE"/>
    <w:rsid w:val="0072275F"/>
    <w:rsid w:val="00722ED1"/>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7CA6"/>
    <w:rsid w:val="007306A8"/>
    <w:rsid w:val="007306AF"/>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893"/>
    <w:rsid w:val="00733E21"/>
    <w:rsid w:val="00734146"/>
    <w:rsid w:val="00734277"/>
    <w:rsid w:val="007348B5"/>
    <w:rsid w:val="00734A05"/>
    <w:rsid w:val="00734AAA"/>
    <w:rsid w:val="00734ECC"/>
    <w:rsid w:val="00734ECD"/>
    <w:rsid w:val="0073506F"/>
    <w:rsid w:val="00735172"/>
    <w:rsid w:val="007357CD"/>
    <w:rsid w:val="00735C6F"/>
    <w:rsid w:val="00735EDD"/>
    <w:rsid w:val="007360EE"/>
    <w:rsid w:val="007364B4"/>
    <w:rsid w:val="00736959"/>
    <w:rsid w:val="00736C9E"/>
    <w:rsid w:val="00736DB8"/>
    <w:rsid w:val="00737A31"/>
    <w:rsid w:val="00737C51"/>
    <w:rsid w:val="00737C59"/>
    <w:rsid w:val="00737E5E"/>
    <w:rsid w:val="007406B0"/>
    <w:rsid w:val="0074105C"/>
    <w:rsid w:val="007413CF"/>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1843"/>
    <w:rsid w:val="0076223B"/>
    <w:rsid w:val="0076242A"/>
    <w:rsid w:val="0076243A"/>
    <w:rsid w:val="007626D0"/>
    <w:rsid w:val="00762A23"/>
    <w:rsid w:val="00762AF2"/>
    <w:rsid w:val="00762E49"/>
    <w:rsid w:val="00762E85"/>
    <w:rsid w:val="00762E88"/>
    <w:rsid w:val="00762EA6"/>
    <w:rsid w:val="00763949"/>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5BE3"/>
    <w:rsid w:val="00775FAB"/>
    <w:rsid w:val="0077640B"/>
    <w:rsid w:val="00776421"/>
    <w:rsid w:val="007770E8"/>
    <w:rsid w:val="00777157"/>
    <w:rsid w:val="00777234"/>
    <w:rsid w:val="00777315"/>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6C8"/>
    <w:rsid w:val="00782791"/>
    <w:rsid w:val="00782903"/>
    <w:rsid w:val="00783BA6"/>
    <w:rsid w:val="00783FBC"/>
    <w:rsid w:val="00784190"/>
    <w:rsid w:val="0078457B"/>
    <w:rsid w:val="00784603"/>
    <w:rsid w:val="00784756"/>
    <w:rsid w:val="00784BF1"/>
    <w:rsid w:val="00784C37"/>
    <w:rsid w:val="0078539D"/>
    <w:rsid w:val="007856C1"/>
    <w:rsid w:val="00785B0F"/>
    <w:rsid w:val="00785FE4"/>
    <w:rsid w:val="00786001"/>
    <w:rsid w:val="007861D8"/>
    <w:rsid w:val="00786286"/>
    <w:rsid w:val="00786507"/>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998"/>
    <w:rsid w:val="00790E4B"/>
    <w:rsid w:val="00791236"/>
    <w:rsid w:val="0079169E"/>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A7C"/>
    <w:rsid w:val="00797D5C"/>
    <w:rsid w:val="00797E22"/>
    <w:rsid w:val="007A00E1"/>
    <w:rsid w:val="007A0499"/>
    <w:rsid w:val="007A0B3A"/>
    <w:rsid w:val="007A0C0B"/>
    <w:rsid w:val="007A0C8B"/>
    <w:rsid w:val="007A0D6E"/>
    <w:rsid w:val="007A0FA8"/>
    <w:rsid w:val="007A113C"/>
    <w:rsid w:val="007A138F"/>
    <w:rsid w:val="007A1640"/>
    <w:rsid w:val="007A1AE4"/>
    <w:rsid w:val="007A21F4"/>
    <w:rsid w:val="007A2629"/>
    <w:rsid w:val="007A268D"/>
    <w:rsid w:val="007A2D4A"/>
    <w:rsid w:val="007A3156"/>
    <w:rsid w:val="007A3456"/>
    <w:rsid w:val="007A39DF"/>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ADB"/>
    <w:rsid w:val="007B1A32"/>
    <w:rsid w:val="007B1BDB"/>
    <w:rsid w:val="007B1D2F"/>
    <w:rsid w:val="007B1EF7"/>
    <w:rsid w:val="007B2085"/>
    <w:rsid w:val="007B26EE"/>
    <w:rsid w:val="007B2882"/>
    <w:rsid w:val="007B2DFA"/>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7193"/>
    <w:rsid w:val="007B71F7"/>
    <w:rsid w:val="007B72EB"/>
    <w:rsid w:val="007B7360"/>
    <w:rsid w:val="007B7496"/>
    <w:rsid w:val="007B749A"/>
    <w:rsid w:val="007B74FB"/>
    <w:rsid w:val="007B762B"/>
    <w:rsid w:val="007B7698"/>
    <w:rsid w:val="007B7D69"/>
    <w:rsid w:val="007B7F24"/>
    <w:rsid w:val="007C01FD"/>
    <w:rsid w:val="007C0802"/>
    <w:rsid w:val="007C0B52"/>
    <w:rsid w:val="007C0C8E"/>
    <w:rsid w:val="007C0D63"/>
    <w:rsid w:val="007C12BE"/>
    <w:rsid w:val="007C1358"/>
    <w:rsid w:val="007C1452"/>
    <w:rsid w:val="007C16A5"/>
    <w:rsid w:val="007C1CAA"/>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5B2"/>
    <w:rsid w:val="007D05C6"/>
    <w:rsid w:val="007D05FA"/>
    <w:rsid w:val="007D0708"/>
    <w:rsid w:val="007D0C44"/>
    <w:rsid w:val="007D0D40"/>
    <w:rsid w:val="007D0F7C"/>
    <w:rsid w:val="007D1052"/>
    <w:rsid w:val="007D11A2"/>
    <w:rsid w:val="007D1972"/>
    <w:rsid w:val="007D1F33"/>
    <w:rsid w:val="007D2105"/>
    <w:rsid w:val="007D26F6"/>
    <w:rsid w:val="007D2717"/>
    <w:rsid w:val="007D276E"/>
    <w:rsid w:val="007D2B0D"/>
    <w:rsid w:val="007D3307"/>
    <w:rsid w:val="007D3437"/>
    <w:rsid w:val="007D3E4A"/>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0EFA"/>
    <w:rsid w:val="007F11D8"/>
    <w:rsid w:val="007F125C"/>
    <w:rsid w:val="007F14D0"/>
    <w:rsid w:val="007F1CE6"/>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7F72FC"/>
    <w:rsid w:val="008006C6"/>
    <w:rsid w:val="0080090F"/>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2C"/>
    <w:rsid w:val="0081620D"/>
    <w:rsid w:val="00816489"/>
    <w:rsid w:val="00816502"/>
    <w:rsid w:val="0081698C"/>
    <w:rsid w:val="00816B66"/>
    <w:rsid w:val="00817312"/>
    <w:rsid w:val="008201F0"/>
    <w:rsid w:val="00820977"/>
    <w:rsid w:val="00820A10"/>
    <w:rsid w:val="00820DC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60E"/>
    <w:rsid w:val="008277A8"/>
    <w:rsid w:val="008278B6"/>
    <w:rsid w:val="008279D8"/>
    <w:rsid w:val="00827C76"/>
    <w:rsid w:val="00830246"/>
    <w:rsid w:val="0083044E"/>
    <w:rsid w:val="008306F6"/>
    <w:rsid w:val="008307ED"/>
    <w:rsid w:val="00830B3B"/>
    <w:rsid w:val="00830EFB"/>
    <w:rsid w:val="008319C9"/>
    <w:rsid w:val="00831BB3"/>
    <w:rsid w:val="00832145"/>
    <w:rsid w:val="0083216F"/>
    <w:rsid w:val="00833238"/>
    <w:rsid w:val="00833459"/>
    <w:rsid w:val="0083350F"/>
    <w:rsid w:val="00833EFF"/>
    <w:rsid w:val="008340EF"/>
    <w:rsid w:val="00834358"/>
    <w:rsid w:val="0083445F"/>
    <w:rsid w:val="008346BD"/>
    <w:rsid w:val="00834923"/>
    <w:rsid w:val="00835937"/>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3BFB"/>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81E"/>
    <w:rsid w:val="008528D3"/>
    <w:rsid w:val="00852F0A"/>
    <w:rsid w:val="008533B1"/>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6D47"/>
    <w:rsid w:val="00856F8B"/>
    <w:rsid w:val="00857169"/>
    <w:rsid w:val="00857680"/>
    <w:rsid w:val="008576AC"/>
    <w:rsid w:val="00857CE8"/>
    <w:rsid w:val="00857E1F"/>
    <w:rsid w:val="0086024F"/>
    <w:rsid w:val="00860874"/>
    <w:rsid w:val="008609A3"/>
    <w:rsid w:val="00861503"/>
    <w:rsid w:val="00861847"/>
    <w:rsid w:val="0086185A"/>
    <w:rsid w:val="00861A40"/>
    <w:rsid w:val="00862008"/>
    <w:rsid w:val="0086266C"/>
    <w:rsid w:val="00862720"/>
    <w:rsid w:val="008628C8"/>
    <w:rsid w:val="00862B2A"/>
    <w:rsid w:val="00862D9D"/>
    <w:rsid w:val="00862FDC"/>
    <w:rsid w:val="008630B9"/>
    <w:rsid w:val="00863316"/>
    <w:rsid w:val="008633ED"/>
    <w:rsid w:val="00863847"/>
    <w:rsid w:val="00863861"/>
    <w:rsid w:val="00863F37"/>
    <w:rsid w:val="0086406B"/>
    <w:rsid w:val="008645CE"/>
    <w:rsid w:val="0086462C"/>
    <w:rsid w:val="00864B10"/>
    <w:rsid w:val="00864C8C"/>
    <w:rsid w:val="00864D08"/>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70880"/>
    <w:rsid w:val="0087143E"/>
    <w:rsid w:val="008716EF"/>
    <w:rsid w:val="00871A2D"/>
    <w:rsid w:val="00871A5D"/>
    <w:rsid w:val="0087200F"/>
    <w:rsid w:val="0087211A"/>
    <w:rsid w:val="0087238C"/>
    <w:rsid w:val="008725F0"/>
    <w:rsid w:val="00872BB9"/>
    <w:rsid w:val="0087369B"/>
    <w:rsid w:val="00873839"/>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EEB"/>
    <w:rsid w:val="00891216"/>
    <w:rsid w:val="00891493"/>
    <w:rsid w:val="00891571"/>
    <w:rsid w:val="00891A50"/>
    <w:rsid w:val="008920BB"/>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C71"/>
    <w:rsid w:val="00897FD8"/>
    <w:rsid w:val="008A00AE"/>
    <w:rsid w:val="008A01BB"/>
    <w:rsid w:val="008A0C19"/>
    <w:rsid w:val="008A0F54"/>
    <w:rsid w:val="008A12FA"/>
    <w:rsid w:val="008A1675"/>
    <w:rsid w:val="008A16F9"/>
    <w:rsid w:val="008A18B2"/>
    <w:rsid w:val="008A1D3E"/>
    <w:rsid w:val="008A2355"/>
    <w:rsid w:val="008A2699"/>
    <w:rsid w:val="008A29A4"/>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05"/>
    <w:rsid w:val="008A5C2C"/>
    <w:rsid w:val="008A5EE5"/>
    <w:rsid w:val="008A6D62"/>
    <w:rsid w:val="008A6D89"/>
    <w:rsid w:val="008A7889"/>
    <w:rsid w:val="008A7C45"/>
    <w:rsid w:val="008A7CC4"/>
    <w:rsid w:val="008A7E1D"/>
    <w:rsid w:val="008B0205"/>
    <w:rsid w:val="008B024F"/>
    <w:rsid w:val="008B0266"/>
    <w:rsid w:val="008B13E9"/>
    <w:rsid w:val="008B1704"/>
    <w:rsid w:val="008B1847"/>
    <w:rsid w:val="008B1C8F"/>
    <w:rsid w:val="008B1DCA"/>
    <w:rsid w:val="008B2257"/>
    <w:rsid w:val="008B2436"/>
    <w:rsid w:val="008B2E8D"/>
    <w:rsid w:val="008B3B51"/>
    <w:rsid w:val="008B3C9C"/>
    <w:rsid w:val="008B3E7B"/>
    <w:rsid w:val="008B3F9B"/>
    <w:rsid w:val="008B4057"/>
    <w:rsid w:val="008B4145"/>
    <w:rsid w:val="008B42ED"/>
    <w:rsid w:val="008B4311"/>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9D3"/>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FDC"/>
    <w:rsid w:val="008C4519"/>
    <w:rsid w:val="008C47AD"/>
    <w:rsid w:val="008C4D48"/>
    <w:rsid w:val="008C5F71"/>
    <w:rsid w:val="008C603A"/>
    <w:rsid w:val="008C647E"/>
    <w:rsid w:val="008C67C4"/>
    <w:rsid w:val="008C6844"/>
    <w:rsid w:val="008C7058"/>
    <w:rsid w:val="008C71C8"/>
    <w:rsid w:val="008C721D"/>
    <w:rsid w:val="008C7793"/>
    <w:rsid w:val="008C7864"/>
    <w:rsid w:val="008C7C38"/>
    <w:rsid w:val="008D05EA"/>
    <w:rsid w:val="008D06D7"/>
    <w:rsid w:val="008D0BF0"/>
    <w:rsid w:val="008D0D0E"/>
    <w:rsid w:val="008D1125"/>
    <w:rsid w:val="008D12F6"/>
    <w:rsid w:val="008D167D"/>
    <w:rsid w:val="008D1682"/>
    <w:rsid w:val="008D1AB9"/>
    <w:rsid w:val="008D1F26"/>
    <w:rsid w:val="008D21AE"/>
    <w:rsid w:val="008D21C2"/>
    <w:rsid w:val="008D280D"/>
    <w:rsid w:val="008D29A6"/>
    <w:rsid w:val="008D2C7D"/>
    <w:rsid w:val="008D3116"/>
    <w:rsid w:val="008D3464"/>
    <w:rsid w:val="008D35E2"/>
    <w:rsid w:val="008D3824"/>
    <w:rsid w:val="008D384B"/>
    <w:rsid w:val="008D3B2E"/>
    <w:rsid w:val="008D4033"/>
    <w:rsid w:val="008D4437"/>
    <w:rsid w:val="008D492A"/>
    <w:rsid w:val="008D4B58"/>
    <w:rsid w:val="008D4B7F"/>
    <w:rsid w:val="008D4B8A"/>
    <w:rsid w:val="008D4CBC"/>
    <w:rsid w:val="008D4CCA"/>
    <w:rsid w:val="008D4CF5"/>
    <w:rsid w:val="008D5200"/>
    <w:rsid w:val="008D554E"/>
    <w:rsid w:val="008D564F"/>
    <w:rsid w:val="008D586E"/>
    <w:rsid w:val="008D5CC9"/>
    <w:rsid w:val="008D5D81"/>
    <w:rsid w:val="008D6065"/>
    <w:rsid w:val="008D60E6"/>
    <w:rsid w:val="008D6137"/>
    <w:rsid w:val="008D6541"/>
    <w:rsid w:val="008D65C1"/>
    <w:rsid w:val="008D6CDD"/>
    <w:rsid w:val="008D6D27"/>
    <w:rsid w:val="008D7200"/>
    <w:rsid w:val="008D7329"/>
    <w:rsid w:val="008D7878"/>
    <w:rsid w:val="008D7A1F"/>
    <w:rsid w:val="008D7B52"/>
    <w:rsid w:val="008D7D7B"/>
    <w:rsid w:val="008E08FF"/>
    <w:rsid w:val="008E0F52"/>
    <w:rsid w:val="008E1AE1"/>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8A7"/>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90C"/>
    <w:rsid w:val="00906A8C"/>
    <w:rsid w:val="00906D0B"/>
    <w:rsid w:val="00907097"/>
    <w:rsid w:val="009075B8"/>
    <w:rsid w:val="00907C3B"/>
    <w:rsid w:val="009101EA"/>
    <w:rsid w:val="00910247"/>
    <w:rsid w:val="009105D6"/>
    <w:rsid w:val="009106FC"/>
    <w:rsid w:val="00910739"/>
    <w:rsid w:val="00910764"/>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8"/>
    <w:rsid w:val="009143A8"/>
    <w:rsid w:val="00914789"/>
    <w:rsid w:val="00915977"/>
    <w:rsid w:val="00915B81"/>
    <w:rsid w:val="00915C10"/>
    <w:rsid w:val="00915D6B"/>
    <w:rsid w:val="00915F64"/>
    <w:rsid w:val="00915FFA"/>
    <w:rsid w:val="009160DF"/>
    <w:rsid w:val="00916270"/>
    <w:rsid w:val="009162C7"/>
    <w:rsid w:val="00916EC2"/>
    <w:rsid w:val="00916F98"/>
    <w:rsid w:val="0091742C"/>
    <w:rsid w:val="00917B6F"/>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D15"/>
    <w:rsid w:val="00935D41"/>
    <w:rsid w:val="00936375"/>
    <w:rsid w:val="009364C7"/>
    <w:rsid w:val="009365CA"/>
    <w:rsid w:val="00936C1C"/>
    <w:rsid w:val="00936C91"/>
    <w:rsid w:val="009370E2"/>
    <w:rsid w:val="00937354"/>
    <w:rsid w:val="009373A2"/>
    <w:rsid w:val="00937499"/>
    <w:rsid w:val="00937595"/>
    <w:rsid w:val="0093762F"/>
    <w:rsid w:val="00937788"/>
    <w:rsid w:val="009378D4"/>
    <w:rsid w:val="00937B8D"/>
    <w:rsid w:val="00937FEC"/>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19A"/>
    <w:rsid w:val="00950484"/>
    <w:rsid w:val="009505C0"/>
    <w:rsid w:val="00950CA5"/>
    <w:rsid w:val="00950D16"/>
    <w:rsid w:val="00950EFE"/>
    <w:rsid w:val="0095208E"/>
    <w:rsid w:val="0095285B"/>
    <w:rsid w:val="00952A97"/>
    <w:rsid w:val="00952F14"/>
    <w:rsid w:val="00952F91"/>
    <w:rsid w:val="00953E71"/>
    <w:rsid w:val="00953FE9"/>
    <w:rsid w:val="00954417"/>
    <w:rsid w:val="00954778"/>
    <w:rsid w:val="0095479D"/>
    <w:rsid w:val="0095481C"/>
    <w:rsid w:val="00954951"/>
    <w:rsid w:val="00954E04"/>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A23"/>
    <w:rsid w:val="00960D62"/>
    <w:rsid w:val="00960EFE"/>
    <w:rsid w:val="009610ED"/>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5E"/>
    <w:rsid w:val="00970088"/>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2FDF"/>
    <w:rsid w:val="009731D6"/>
    <w:rsid w:val="0097335F"/>
    <w:rsid w:val="00973373"/>
    <w:rsid w:val="00973ABE"/>
    <w:rsid w:val="00973FC6"/>
    <w:rsid w:val="00974098"/>
    <w:rsid w:val="00974746"/>
    <w:rsid w:val="00974D36"/>
    <w:rsid w:val="00975119"/>
    <w:rsid w:val="00975228"/>
    <w:rsid w:val="00975E3F"/>
    <w:rsid w:val="00975FE8"/>
    <w:rsid w:val="009763ED"/>
    <w:rsid w:val="009763F6"/>
    <w:rsid w:val="00976EAA"/>
    <w:rsid w:val="00976F04"/>
    <w:rsid w:val="0097714E"/>
    <w:rsid w:val="00977522"/>
    <w:rsid w:val="009776BA"/>
    <w:rsid w:val="009777F4"/>
    <w:rsid w:val="00977AD8"/>
    <w:rsid w:val="00977C6C"/>
    <w:rsid w:val="00980483"/>
    <w:rsid w:val="009808ED"/>
    <w:rsid w:val="00980A10"/>
    <w:rsid w:val="00980D19"/>
    <w:rsid w:val="00981130"/>
    <w:rsid w:val="009811FA"/>
    <w:rsid w:val="009819B6"/>
    <w:rsid w:val="00981F6E"/>
    <w:rsid w:val="00982272"/>
    <w:rsid w:val="0098229C"/>
    <w:rsid w:val="00982346"/>
    <w:rsid w:val="0098289D"/>
    <w:rsid w:val="00983061"/>
    <w:rsid w:val="00983273"/>
    <w:rsid w:val="009832BD"/>
    <w:rsid w:val="009835E0"/>
    <w:rsid w:val="009837EA"/>
    <w:rsid w:val="00983D46"/>
    <w:rsid w:val="00983DCA"/>
    <w:rsid w:val="00983E9F"/>
    <w:rsid w:val="0098434F"/>
    <w:rsid w:val="009845F9"/>
    <w:rsid w:val="00984A04"/>
    <w:rsid w:val="00984A6A"/>
    <w:rsid w:val="00984F69"/>
    <w:rsid w:val="00984FF7"/>
    <w:rsid w:val="00985512"/>
    <w:rsid w:val="00985657"/>
    <w:rsid w:val="0098593B"/>
    <w:rsid w:val="00985AA4"/>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FE9"/>
    <w:rsid w:val="0099307C"/>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17F"/>
    <w:rsid w:val="009A35C1"/>
    <w:rsid w:val="009A3789"/>
    <w:rsid w:val="009A4489"/>
    <w:rsid w:val="009A45A2"/>
    <w:rsid w:val="009A5404"/>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49AA"/>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E9B"/>
    <w:rsid w:val="009C1063"/>
    <w:rsid w:val="009C126A"/>
    <w:rsid w:val="009C135F"/>
    <w:rsid w:val="009C15AA"/>
    <w:rsid w:val="009C16C7"/>
    <w:rsid w:val="009C197C"/>
    <w:rsid w:val="009C19F8"/>
    <w:rsid w:val="009C1D0F"/>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8C9"/>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5F2"/>
    <w:rsid w:val="009D36CF"/>
    <w:rsid w:val="009D3790"/>
    <w:rsid w:val="009D3A5F"/>
    <w:rsid w:val="009D3FFB"/>
    <w:rsid w:val="009D4D62"/>
    <w:rsid w:val="009D4F3A"/>
    <w:rsid w:val="009D4F88"/>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126D"/>
    <w:rsid w:val="009E16C9"/>
    <w:rsid w:val="009E2021"/>
    <w:rsid w:val="009E2AE8"/>
    <w:rsid w:val="009E2FFB"/>
    <w:rsid w:val="009E33D7"/>
    <w:rsid w:val="009E3775"/>
    <w:rsid w:val="009E3CD1"/>
    <w:rsid w:val="009E3DEE"/>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70CF"/>
    <w:rsid w:val="009E74F0"/>
    <w:rsid w:val="009E7553"/>
    <w:rsid w:val="009E75A1"/>
    <w:rsid w:val="009E786A"/>
    <w:rsid w:val="009E7919"/>
    <w:rsid w:val="009E7F23"/>
    <w:rsid w:val="009F0192"/>
    <w:rsid w:val="009F028B"/>
    <w:rsid w:val="009F061B"/>
    <w:rsid w:val="009F0768"/>
    <w:rsid w:val="009F09C7"/>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2AD"/>
    <w:rsid w:val="00A0154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D73"/>
    <w:rsid w:val="00A06ECB"/>
    <w:rsid w:val="00A06FF5"/>
    <w:rsid w:val="00A07E08"/>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88C"/>
    <w:rsid w:val="00A13A09"/>
    <w:rsid w:val="00A13AA7"/>
    <w:rsid w:val="00A13DD3"/>
    <w:rsid w:val="00A13E1D"/>
    <w:rsid w:val="00A14409"/>
    <w:rsid w:val="00A14431"/>
    <w:rsid w:val="00A1455A"/>
    <w:rsid w:val="00A1460F"/>
    <w:rsid w:val="00A14A65"/>
    <w:rsid w:val="00A14DEE"/>
    <w:rsid w:val="00A153BE"/>
    <w:rsid w:val="00A158A4"/>
    <w:rsid w:val="00A158F2"/>
    <w:rsid w:val="00A15DC3"/>
    <w:rsid w:val="00A15DEE"/>
    <w:rsid w:val="00A15E03"/>
    <w:rsid w:val="00A16046"/>
    <w:rsid w:val="00A16462"/>
    <w:rsid w:val="00A16480"/>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4C9"/>
    <w:rsid w:val="00A21C73"/>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50D5"/>
    <w:rsid w:val="00A2566C"/>
    <w:rsid w:val="00A25F05"/>
    <w:rsid w:val="00A26491"/>
    <w:rsid w:val="00A26825"/>
    <w:rsid w:val="00A26A32"/>
    <w:rsid w:val="00A26CF8"/>
    <w:rsid w:val="00A26E00"/>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030"/>
    <w:rsid w:val="00A33518"/>
    <w:rsid w:val="00A33776"/>
    <w:rsid w:val="00A338DC"/>
    <w:rsid w:val="00A33CCB"/>
    <w:rsid w:val="00A344A5"/>
    <w:rsid w:val="00A346C3"/>
    <w:rsid w:val="00A34AEB"/>
    <w:rsid w:val="00A34AF5"/>
    <w:rsid w:val="00A34CB0"/>
    <w:rsid w:val="00A34D4A"/>
    <w:rsid w:val="00A34D53"/>
    <w:rsid w:val="00A34DED"/>
    <w:rsid w:val="00A34FB8"/>
    <w:rsid w:val="00A351B8"/>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A85"/>
    <w:rsid w:val="00A42CCA"/>
    <w:rsid w:val="00A42D07"/>
    <w:rsid w:val="00A43241"/>
    <w:rsid w:val="00A436A8"/>
    <w:rsid w:val="00A437E8"/>
    <w:rsid w:val="00A44B43"/>
    <w:rsid w:val="00A44DA3"/>
    <w:rsid w:val="00A4503E"/>
    <w:rsid w:val="00A450C0"/>
    <w:rsid w:val="00A4513E"/>
    <w:rsid w:val="00A45258"/>
    <w:rsid w:val="00A452F8"/>
    <w:rsid w:val="00A45468"/>
    <w:rsid w:val="00A45CA5"/>
    <w:rsid w:val="00A46777"/>
    <w:rsid w:val="00A469B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057"/>
    <w:rsid w:val="00A53544"/>
    <w:rsid w:val="00A539A5"/>
    <w:rsid w:val="00A53BE6"/>
    <w:rsid w:val="00A53DA0"/>
    <w:rsid w:val="00A53F78"/>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A47"/>
    <w:rsid w:val="00A76EAF"/>
    <w:rsid w:val="00A76EF5"/>
    <w:rsid w:val="00A773A8"/>
    <w:rsid w:val="00A7778B"/>
    <w:rsid w:val="00A77F5A"/>
    <w:rsid w:val="00A80094"/>
    <w:rsid w:val="00A803BC"/>
    <w:rsid w:val="00A8045F"/>
    <w:rsid w:val="00A804EB"/>
    <w:rsid w:val="00A80514"/>
    <w:rsid w:val="00A8095D"/>
    <w:rsid w:val="00A80969"/>
    <w:rsid w:val="00A80A58"/>
    <w:rsid w:val="00A80B38"/>
    <w:rsid w:val="00A80DEA"/>
    <w:rsid w:val="00A81047"/>
    <w:rsid w:val="00A81189"/>
    <w:rsid w:val="00A8121B"/>
    <w:rsid w:val="00A818E3"/>
    <w:rsid w:val="00A82F2A"/>
    <w:rsid w:val="00A83008"/>
    <w:rsid w:val="00A8322E"/>
    <w:rsid w:val="00A83630"/>
    <w:rsid w:val="00A83F85"/>
    <w:rsid w:val="00A84259"/>
    <w:rsid w:val="00A842FD"/>
    <w:rsid w:val="00A846C8"/>
    <w:rsid w:val="00A8494B"/>
    <w:rsid w:val="00A84AF5"/>
    <w:rsid w:val="00A84B61"/>
    <w:rsid w:val="00A84D06"/>
    <w:rsid w:val="00A8508E"/>
    <w:rsid w:val="00A852D7"/>
    <w:rsid w:val="00A85404"/>
    <w:rsid w:val="00A85798"/>
    <w:rsid w:val="00A85836"/>
    <w:rsid w:val="00A859E8"/>
    <w:rsid w:val="00A85A5B"/>
    <w:rsid w:val="00A8604E"/>
    <w:rsid w:val="00A8609D"/>
    <w:rsid w:val="00A862BE"/>
    <w:rsid w:val="00A865B6"/>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6F"/>
    <w:rsid w:val="00AA161A"/>
    <w:rsid w:val="00AA20FB"/>
    <w:rsid w:val="00AA22E4"/>
    <w:rsid w:val="00AA247C"/>
    <w:rsid w:val="00AA25A9"/>
    <w:rsid w:val="00AA26D9"/>
    <w:rsid w:val="00AA278A"/>
    <w:rsid w:val="00AA2E68"/>
    <w:rsid w:val="00AA3183"/>
    <w:rsid w:val="00AA339B"/>
    <w:rsid w:val="00AA3803"/>
    <w:rsid w:val="00AA3A62"/>
    <w:rsid w:val="00AA3B04"/>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B7"/>
    <w:rsid w:val="00AB44FB"/>
    <w:rsid w:val="00AB45BC"/>
    <w:rsid w:val="00AB4C59"/>
    <w:rsid w:val="00AB4E26"/>
    <w:rsid w:val="00AB4ECC"/>
    <w:rsid w:val="00AB4EF1"/>
    <w:rsid w:val="00AB4F0F"/>
    <w:rsid w:val="00AB53E3"/>
    <w:rsid w:val="00AB60E2"/>
    <w:rsid w:val="00AB62BA"/>
    <w:rsid w:val="00AB6600"/>
    <w:rsid w:val="00AB6601"/>
    <w:rsid w:val="00AB674E"/>
    <w:rsid w:val="00AB6B37"/>
    <w:rsid w:val="00AB6B6F"/>
    <w:rsid w:val="00AB6D79"/>
    <w:rsid w:val="00AB6F9F"/>
    <w:rsid w:val="00AB709E"/>
    <w:rsid w:val="00AB7428"/>
    <w:rsid w:val="00AB75A5"/>
    <w:rsid w:val="00AB7806"/>
    <w:rsid w:val="00AC02C1"/>
    <w:rsid w:val="00AC0A86"/>
    <w:rsid w:val="00AC0AB6"/>
    <w:rsid w:val="00AC0ADF"/>
    <w:rsid w:val="00AC0EF5"/>
    <w:rsid w:val="00AC10AD"/>
    <w:rsid w:val="00AC10E0"/>
    <w:rsid w:val="00AC1110"/>
    <w:rsid w:val="00AC16C6"/>
    <w:rsid w:val="00AC1E55"/>
    <w:rsid w:val="00AC2337"/>
    <w:rsid w:val="00AC24D6"/>
    <w:rsid w:val="00AC2AD3"/>
    <w:rsid w:val="00AC2F9B"/>
    <w:rsid w:val="00AC3640"/>
    <w:rsid w:val="00AC3B9E"/>
    <w:rsid w:val="00AC3C59"/>
    <w:rsid w:val="00AC3D06"/>
    <w:rsid w:val="00AC3E99"/>
    <w:rsid w:val="00AC3FD1"/>
    <w:rsid w:val="00AC41DC"/>
    <w:rsid w:val="00AC429F"/>
    <w:rsid w:val="00AC4EB2"/>
    <w:rsid w:val="00AC4F4A"/>
    <w:rsid w:val="00AC5478"/>
    <w:rsid w:val="00AC56F7"/>
    <w:rsid w:val="00AC5798"/>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402"/>
    <w:rsid w:val="00AD093F"/>
    <w:rsid w:val="00AD1214"/>
    <w:rsid w:val="00AD121E"/>
    <w:rsid w:val="00AD1498"/>
    <w:rsid w:val="00AD165F"/>
    <w:rsid w:val="00AD1C47"/>
    <w:rsid w:val="00AD1D3F"/>
    <w:rsid w:val="00AD1E7B"/>
    <w:rsid w:val="00AD1E8D"/>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6C"/>
    <w:rsid w:val="00AE33E3"/>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6AB"/>
    <w:rsid w:val="00AE770F"/>
    <w:rsid w:val="00AE78D1"/>
    <w:rsid w:val="00AE7EEA"/>
    <w:rsid w:val="00AE7F89"/>
    <w:rsid w:val="00AF0403"/>
    <w:rsid w:val="00AF05F5"/>
    <w:rsid w:val="00AF07D0"/>
    <w:rsid w:val="00AF0871"/>
    <w:rsid w:val="00AF0B6F"/>
    <w:rsid w:val="00AF0FBA"/>
    <w:rsid w:val="00AF1146"/>
    <w:rsid w:val="00AF168E"/>
    <w:rsid w:val="00AF1E0E"/>
    <w:rsid w:val="00AF25BB"/>
    <w:rsid w:val="00AF28F8"/>
    <w:rsid w:val="00AF2BFA"/>
    <w:rsid w:val="00AF2D13"/>
    <w:rsid w:val="00AF2D54"/>
    <w:rsid w:val="00AF2E3B"/>
    <w:rsid w:val="00AF2EF7"/>
    <w:rsid w:val="00AF3369"/>
    <w:rsid w:val="00AF3458"/>
    <w:rsid w:val="00AF3F7B"/>
    <w:rsid w:val="00AF42B4"/>
    <w:rsid w:val="00AF4795"/>
    <w:rsid w:val="00AF4B8A"/>
    <w:rsid w:val="00AF4F1B"/>
    <w:rsid w:val="00AF50DE"/>
    <w:rsid w:val="00AF5136"/>
    <w:rsid w:val="00AF5498"/>
    <w:rsid w:val="00AF5EC6"/>
    <w:rsid w:val="00AF6753"/>
    <w:rsid w:val="00AF6990"/>
    <w:rsid w:val="00AF6B08"/>
    <w:rsid w:val="00AF6C38"/>
    <w:rsid w:val="00AF6E8A"/>
    <w:rsid w:val="00AF7213"/>
    <w:rsid w:val="00AF74D7"/>
    <w:rsid w:val="00AF7653"/>
    <w:rsid w:val="00AF7771"/>
    <w:rsid w:val="00AF7D92"/>
    <w:rsid w:val="00B00838"/>
    <w:rsid w:val="00B00A70"/>
    <w:rsid w:val="00B00AA0"/>
    <w:rsid w:val="00B00B78"/>
    <w:rsid w:val="00B00E3C"/>
    <w:rsid w:val="00B011CC"/>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6DD9"/>
    <w:rsid w:val="00B06E52"/>
    <w:rsid w:val="00B06EB1"/>
    <w:rsid w:val="00B06EF5"/>
    <w:rsid w:val="00B0736C"/>
    <w:rsid w:val="00B073A9"/>
    <w:rsid w:val="00B07940"/>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E83"/>
    <w:rsid w:val="00B1232F"/>
    <w:rsid w:val="00B12365"/>
    <w:rsid w:val="00B1243D"/>
    <w:rsid w:val="00B126E0"/>
    <w:rsid w:val="00B12F75"/>
    <w:rsid w:val="00B1302D"/>
    <w:rsid w:val="00B13097"/>
    <w:rsid w:val="00B1331E"/>
    <w:rsid w:val="00B13509"/>
    <w:rsid w:val="00B136FE"/>
    <w:rsid w:val="00B13C09"/>
    <w:rsid w:val="00B13DA3"/>
    <w:rsid w:val="00B142B6"/>
    <w:rsid w:val="00B144B4"/>
    <w:rsid w:val="00B1469E"/>
    <w:rsid w:val="00B14778"/>
    <w:rsid w:val="00B148E7"/>
    <w:rsid w:val="00B14B49"/>
    <w:rsid w:val="00B14DCA"/>
    <w:rsid w:val="00B1513F"/>
    <w:rsid w:val="00B15345"/>
    <w:rsid w:val="00B15584"/>
    <w:rsid w:val="00B1558D"/>
    <w:rsid w:val="00B15B89"/>
    <w:rsid w:val="00B1650B"/>
    <w:rsid w:val="00B165AA"/>
    <w:rsid w:val="00B1668E"/>
    <w:rsid w:val="00B1697D"/>
    <w:rsid w:val="00B16B11"/>
    <w:rsid w:val="00B16C95"/>
    <w:rsid w:val="00B1717A"/>
    <w:rsid w:val="00B1727F"/>
    <w:rsid w:val="00B1746F"/>
    <w:rsid w:val="00B17AE4"/>
    <w:rsid w:val="00B2032E"/>
    <w:rsid w:val="00B203BA"/>
    <w:rsid w:val="00B2066C"/>
    <w:rsid w:val="00B20725"/>
    <w:rsid w:val="00B2087E"/>
    <w:rsid w:val="00B20A32"/>
    <w:rsid w:val="00B20B11"/>
    <w:rsid w:val="00B20B94"/>
    <w:rsid w:val="00B20DA0"/>
    <w:rsid w:val="00B20ED4"/>
    <w:rsid w:val="00B211FF"/>
    <w:rsid w:val="00B21AD0"/>
    <w:rsid w:val="00B21C8A"/>
    <w:rsid w:val="00B21F53"/>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5019"/>
    <w:rsid w:val="00B250F0"/>
    <w:rsid w:val="00B2560A"/>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44B"/>
    <w:rsid w:val="00B64563"/>
    <w:rsid w:val="00B64AA7"/>
    <w:rsid w:val="00B64EE2"/>
    <w:rsid w:val="00B65035"/>
    <w:rsid w:val="00B65051"/>
    <w:rsid w:val="00B6515B"/>
    <w:rsid w:val="00B65428"/>
    <w:rsid w:val="00B65452"/>
    <w:rsid w:val="00B656DC"/>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7F7"/>
    <w:rsid w:val="00B70996"/>
    <w:rsid w:val="00B70A88"/>
    <w:rsid w:val="00B70E40"/>
    <w:rsid w:val="00B70EDB"/>
    <w:rsid w:val="00B710C0"/>
    <w:rsid w:val="00B71538"/>
    <w:rsid w:val="00B715DB"/>
    <w:rsid w:val="00B71626"/>
    <w:rsid w:val="00B71D6D"/>
    <w:rsid w:val="00B721CD"/>
    <w:rsid w:val="00B7267A"/>
    <w:rsid w:val="00B726FF"/>
    <w:rsid w:val="00B72767"/>
    <w:rsid w:val="00B72A5B"/>
    <w:rsid w:val="00B72AA4"/>
    <w:rsid w:val="00B72DC9"/>
    <w:rsid w:val="00B7365A"/>
    <w:rsid w:val="00B73B28"/>
    <w:rsid w:val="00B73C6A"/>
    <w:rsid w:val="00B73CB1"/>
    <w:rsid w:val="00B740F2"/>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231"/>
    <w:rsid w:val="00B77627"/>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DF0"/>
    <w:rsid w:val="00B84E9C"/>
    <w:rsid w:val="00B85056"/>
    <w:rsid w:val="00B85101"/>
    <w:rsid w:val="00B85522"/>
    <w:rsid w:val="00B85950"/>
    <w:rsid w:val="00B85F15"/>
    <w:rsid w:val="00B8636E"/>
    <w:rsid w:val="00B86519"/>
    <w:rsid w:val="00B86D85"/>
    <w:rsid w:val="00B870F8"/>
    <w:rsid w:val="00B872F8"/>
    <w:rsid w:val="00B87E15"/>
    <w:rsid w:val="00B90C04"/>
    <w:rsid w:val="00B90E2A"/>
    <w:rsid w:val="00B90F2A"/>
    <w:rsid w:val="00B914BD"/>
    <w:rsid w:val="00B9198D"/>
    <w:rsid w:val="00B924CE"/>
    <w:rsid w:val="00B92660"/>
    <w:rsid w:val="00B92935"/>
    <w:rsid w:val="00B92D25"/>
    <w:rsid w:val="00B93008"/>
    <w:rsid w:val="00B9331C"/>
    <w:rsid w:val="00B9365F"/>
    <w:rsid w:val="00B93A79"/>
    <w:rsid w:val="00B93B1E"/>
    <w:rsid w:val="00B93F12"/>
    <w:rsid w:val="00B93F93"/>
    <w:rsid w:val="00B9406D"/>
    <w:rsid w:val="00B9466C"/>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71FF"/>
    <w:rsid w:val="00BA7205"/>
    <w:rsid w:val="00BA72D9"/>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3F5"/>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6F93"/>
    <w:rsid w:val="00BB7255"/>
    <w:rsid w:val="00BB754F"/>
    <w:rsid w:val="00BB779E"/>
    <w:rsid w:val="00BC0058"/>
    <w:rsid w:val="00BC00C1"/>
    <w:rsid w:val="00BC0110"/>
    <w:rsid w:val="00BC046C"/>
    <w:rsid w:val="00BC07D4"/>
    <w:rsid w:val="00BC0A5D"/>
    <w:rsid w:val="00BC0ABF"/>
    <w:rsid w:val="00BC0BE3"/>
    <w:rsid w:val="00BC0FBC"/>
    <w:rsid w:val="00BC113F"/>
    <w:rsid w:val="00BC14C9"/>
    <w:rsid w:val="00BC15CD"/>
    <w:rsid w:val="00BC1AD9"/>
    <w:rsid w:val="00BC22A9"/>
    <w:rsid w:val="00BC2323"/>
    <w:rsid w:val="00BC2548"/>
    <w:rsid w:val="00BC2651"/>
    <w:rsid w:val="00BC26BC"/>
    <w:rsid w:val="00BC2E03"/>
    <w:rsid w:val="00BC3257"/>
    <w:rsid w:val="00BC32E7"/>
    <w:rsid w:val="00BC3467"/>
    <w:rsid w:val="00BC3839"/>
    <w:rsid w:val="00BC3BFB"/>
    <w:rsid w:val="00BC3E6A"/>
    <w:rsid w:val="00BC3F32"/>
    <w:rsid w:val="00BC407D"/>
    <w:rsid w:val="00BC4091"/>
    <w:rsid w:val="00BC4390"/>
    <w:rsid w:val="00BC46A8"/>
    <w:rsid w:val="00BC49DF"/>
    <w:rsid w:val="00BC4F81"/>
    <w:rsid w:val="00BC5093"/>
    <w:rsid w:val="00BC5597"/>
    <w:rsid w:val="00BC5670"/>
    <w:rsid w:val="00BC567B"/>
    <w:rsid w:val="00BC58B9"/>
    <w:rsid w:val="00BC5B87"/>
    <w:rsid w:val="00BC5D29"/>
    <w:rsid w:val="00BC5E1C"/>
    <w:rsid w:val="00BC6137"/>
    <w:rsid w:val="00BC683B"/>
    <w:rsid w:val="00BC6B8A"/>
    <w:rsid w:val="00BC7034"/>
    <w:rsid w:val="00BC7142"/>
    <w:rsid w:val="00BC72A2"/>
    <w:rsid w:val="00BC7423"/>
    <w:rsid w:val="00BC7BEC"/>
    <w:rsid w:val="00BC7E48"/>
    <w:rsid w:val="00BC7E70"/>
    <w:rsid w:val="00BD0266"/>
    <w:rsid w:val="00BD028B"/>
    <w:rsid w:val="00BD0D9A"/>
    <w:rsid w:val="00BD1544"/>
    <w:rsid w:val="00BD1558"/>
    <w:rsid w:val="00BD17DF"/>
    <w:rsid w:val="00BD1912"/>
    <w:rsid w:val="00BD2AFC"/>
    <w:rsid w:val="00BD2F13"/>
    <w:rsid w:val="00BD3056"/>
    <w:rsid w:val="00BD3775"/>
    <w:rsid w:val="00BD3846"/>
    <w:rsid w:val="00BD3CAE"/>
    <w:rsid w:val="00BD3E68"/>
    <w:rsid w:val="00BD4198"/>
    <w:rsid w:val="00BD4238"/>
    <w:rsid w:val="00BD4B51"/>
    <w:rsid w:val="00BD4D2D"/>
    <w:rsid w:val="00BD4E05"/>
    <w:rsid w:val="00BD537E"/>
    <w:rsid w:val="00BD559D"/>
    <w:rsid w:val="00BD57EF"/>
    <w:rsid w:val="00BD598A"/>
    <w:rsid w:val="00BD5A7E"/>
    <w:rsid w:val="00BD5B23"/>
    <w:rsid w:val="00BD5B38"/>
    <w:rsid w:val="00BD5C7A"/>
    <w:rsid w:val="00BD723F"/>
    <w:rsid w:val="00BD72B9"/>
    <w:rsid w:val="00BD74DF"/>
    <w:rsid w:val="00BD75B4"/>
    <w:rsid w:val="00BD770B"/>
    <w:rsid w:val="00BD7A57"/>
    <w:rsid w:val="00BD7D14"/>
    <w:rsid w:val="00BE02B4"/>
    <w:rsid w:val="00BE0963"/>
    <w:rsid w:val="00BE1340"/>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F01F8"/>
    <w:rsid w:val="00BF0CCF"/>
    <w:rsid w:val="00BF0D68"/>
    <w:rsid w:val="00BF0F05"/>
    <w:rsid w:val="00BF0FC5"/>
    <w:rsid w:val="00BF10BC"/>
    <w:rsid w:val="00BF1508"/>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50F"/>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26E0"/>
    <w:rsid w:val="00C128BC"/>
    <w:rsid w:val="00C12E39"/>
    <w:rsid w:val="00C13992"/>
    <w:rsid w:val="00C139A9"/>
    <w:rsid w:val="00C13D47"/>
    <w:rsid w:val="00C14082"/>
    <w:rsid w:val="00C14164"/>
    <w:rsid w:val="00C143A2"/>
    <w:rsid w:val="00C143FB"/>
    <w:rsid w:val="00C144E4"/>
    <w:rsid w:val="00C14665"/>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25A"/>
    <w:rsid w:val="00C17455"/>
    <w:rsid w:val="00C17809"/>
    <w:rsid w:val="00C178FB"/>
    <w:rsid w:val="00C17A88"/>
    <w:rsid w:val="00C17D64"/>
    <w:rsid w:val="00C17DF9"/>
    <w:rsid w:val="00C2005C"/>
    <w:rsid w:val="00C201EB"/>
    <w:rsid w:val="00C201FD"/>
    <w:rsid w:val="00C20252"/>
    <w:rsid w:val="00C20ACC"/>
    <w:rsid w:val="00C20DEA"/>
    <w:rsid w:val="00C21289"/>
    <w:rsid w:val="00C2135E"/>
    <w:rsid w:val="00C214A1"/>
    <w:rsid w:val="00C21781"/>
    <w:rsid w:val="00C21C41"/>
    <w:rsid w:val="00C227E7"/>
    <w:rsid w:val="00C22B28"/>
    <w:rsid w:val="00C22C46"/>
    <w:rsid w:val="00C22D47"/>
    <w:rsid w:val="00C22D98"/>
    <w:rsid w:val="00C22FD2"/>
    <w:rsid w:val="00C22FFB"/>
    <w:rsid w:val="00C23238"/>
    <w:rsid w:val="00C23876"/>
    <w:rsid w:val="00C2387D"/>
    <w:rsid w:val="00C2422B"/>
    <w:rsid w:val="00C2432A"/>
    <w:rsid w:val="00C247CA"/>
    <w:rsid w:val="00C24D68"/>
    <w:rsid w:val="00C254D9"/>
    <w:rsid w:val="00C257B7"/>
    <w:rsid w:val="00C25E5D"/>
    <w:rsid w:val="00C263D3"/>
    <w:rsid w:val="00C26ED2"/>
    <w:rsid w:val="00C26FB3"/>
    <w:rsid w:val="00C27018"/>
    <w:rsid w:val="00C272E8"/>
    <w:rsid w:val="00C27360"/>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C1E"/>
    <w:rsid w:val="00C32C7F"/>
    <w:rsid w:val="00C330B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B80"/>
    <w:rsid w:val="00C47BAE"/>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A73"/>
    <w:rsid w:val="00C54B30"/>
    <w:rsid w:val="00C54F1B"/>
    <w:rsid w:val="00C54F35"/>
    <w:rsid w:val="00C55566"/>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DF3"/>
    <w:rsid w:val="00C73F45"/>
    <w:rsid w:val="00C74078"/>
    <w:rsid w:val="00C741D2"/>
    <w:rsid w:val="00C74421"/>
    <w:rsid w:val="00C74588"/>
    <w:rsid w:val="00C75745"/>
    <w:rsid w:val="00C758F9"/>
    <w:rsid w:val="00C75E6B"/>
    <w:rsid w:val="00C75F2F"/>
    <w:rsid w:val="00C75FEE"/>
    <w:rsid w:val="00C76097"/>
    <w:rsid w:val="00C7632A"/>
    <w:rsid w:val="00C76F1D"/>
    <w:rsid w:val="00C76FFB"/>
    <w:rsid w:val="00C77060"/>
    <w:rsid w:val="00C7724C"/>
    <w:rsid w:val="00C774CB"/>
    <w:rsid w:val="00C774EA"/>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62"/>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302B"/>
    <w:rsid w:val="00C933F3"/>
    <w:rsid w:val="00C9342D"/>
    <w:rsid w:val="00C93462"/>
    <w:rsid w:val="00C938B6"/>
    <w:rsid w:val="00C93C40"/>
    <w:rsid w:val="00C94384"/>
    <w:rsid w:val="00C947DE"/>
    <w:rsid w:val="00C94A34"/>
    <w:rsid w:val="00C94B4F"/>
    <w:rsid w:val="00C94C2B"/>
    <w:rsid w:val="00C94F73"/>
    <w:rsid w:val="00C953B9"/>
    <w:rsid w:val="00C95609"/>
    <w:rsid w:val="00C957C0"/>
    <w:rsid w:val="00C95937"/>
    <w:rsid w:val="00C9595C"/>
    <w:rsid w:val="00C959EE"/>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3CA6"/>
    <w:rsid w:val="00CA41BE"/>
    <w:rsid w:val="00CA439C"/>
    <w:rsid w:val="00CA4F8B"/>
    <w:rsid w:val="00CA5445"/>
    <w:rsid w:val="00CA5595"/>
    <w:rsid w:val="00CA5605"/>
    <w:rsid w:val="00CA56FF"/>
    <w:rsid w:val="00CB0007"/>
    <w:rsid w:val="00CB03B1"/>
    <w:rsid w:val="00CB08D9"/>
    <w:rsid w:val="00CB090B"/>
    <w:rsid w:val="00CB09DA"/>
    <w:rsid w:val="00CB0B03"/>
    <w:rsid w:val="00CB0BD9"/>
    <w:rsid w:val="00CB0ED6"/>
    <w:rsid w:val="00CB1CAC"/>
    <w:rsid w:val="00CB1DE8"/>
    <w:rsid w:val="00CB1E3B"/>
    <w:rsid w:val="00CB1F1D"/>
    <w:rsid w:val="00CB237C"/>
    <w:rsid w:val="00CB2831"/>
    <w:rsid w:val="00CB2A47"/>
    <w:rsid w:val="00CB2AB9"/>
    <w:rsid w:val="00CB2C18"/>
    <w:rsid w:val="00CB35B4"/>
    <w:rsid w:val="00CB3B74"/>
    <w:rsid w:val="00CB3C71"/>
    <w:rsid w:val="00CB494A"/>
    <w:rsid w:val="00CB4E05"/>
    <w:rsid w:val="00CB5266"/>
    <w:rsid w:val="00CB52BD"/>
    <w:rsid w:val="00CB54B8"/>
    <w:rsid w:val="00CB5A4B"/>
    <w:rsid w:val="00CB5B67"/>
    <w:rsid w:val="00CB5EC7"/>
    <w:rsid w:val="00CB6077"/>
    <w:rsid w:val="00CB628A"/>
    <w:rsid w:val="00CB6795"/>
    <w:rsid w:val="00CB6D2C"/>
    <w:rsid w:val="00CB71F8"/>
    <w:rsid w:val="00CB7294"/>
    <w:rsid w:val="00CB7347"/>
    <w:rsid w:val="00CB770E"/>
    <w:rsid w:val="00CB7C36"/>
    <w:rsid w:val="00CB7E76"/>
    <w:rsid w:val="00CC0182"/>
    <w:rsid w:val="00CC08F4"/>
    <w:rsid w:val="00CC0973"/>
    <w:rsid w:val="00CC1236"/>
    <w:rsid w:val="00CC13C8"/>
    <w:rsid w:val="00CC164B"/>
    <w:rsid w:val="00CC180A"/>
    <w:rsid w:val="00CC18C5"/>
    <w:rsid w:val="00CC1EA6"/>
    <w:rsid w:val="00CC2375"/>
    <w:rsid w:val="00CC26DB"/>
    <w:rsid w:val="00CC2F7A"/>
    <w:rsid w:val="00CC300C"/>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F46"/>
    <w:rsid w:val="00CD2205"/>
    <w:rsid w:val="00CD28F0"/>
    <w:rsid w:val="00CD2AFF"/>
    <w:rsid w:val="00CD30F1"/>
    <w:rsid w:val="00CD3318"/>
    <w:rsid w:val="00CD338A"/>
    <w:rsid w:val="00CD3662"/>
    <w:rsid w:val="00CD3846"/>
    <w:rsid w:val="00CD3CD3"/>
    <w:rsid w:val="00CD3CFA"/>
    <w:rsid w:val="00CD3ED8"/>
    <w:rsid w:val="00CD496C"/>
    <w:rsid w:val="00CD497A"/>
    <w:rsid w:val="00CD4D42"/>
    <w:rsid w:val="00CD4E5C"/>
    <w:rsid w:val="00CD53A7"/>
    <w:rsid w:val="00CD5499"/>
    <w:rsid w:val="00CD57F4"/>
    <w:rsid w:val="00CD62D0"/>
    <w:rsid w:val="00CD67AB"/>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755"/>
    <w:rsid w:val="00CE085C"/>
    <w:rsid w:val="00CE0BA0"/>
    <w:rsid w:val="00CE0E32"/>
    <w:rsid w:val="00CE106C"/>
    <w:rsid w:val="00CE16F5"/>
    <w:rsid w:val="00CE186D"/>
    <w:rsid w:val="00CE1AE7"/>
    <w:rsid w:val="00CE1D01"/>
    <w:rsid w:val="00CE1DD5"/>
    <w:rsid w:val="00CE1F4F"/>
    <w:rsid w:val="00CE2159"/>
    <w:rsid w:val="00CE2323"/>
    <w:rsid w:val="00CE2346"/>
    <w:rsid w:val="00CE23F6"/>
    <w:rsid w:val="00CE29E5"/>
    <w:rsid w:val="00CE2CA5"/>
    <w:rsid w:val="00CE2DA7"/>
    <w:rsid w:val="00CE2DE6"/>
    <w:rsid w:val="00CE31C6"/>
    <w:rsid w:val="00CE34C5"/>
    <w:rsid w:val="00CE3974"/>
    <w:rsid w:val="00CE412A"/>
    <w:rsid w:val="00CE4151"/>
    <w:rsid w:val="00CE4270"/>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104"/>
    <w:rsid w:val="00CF33DA"/>
    <w:rsid w:val="00CF393D"/>
    <w:rsid w:val="00CF3BC3"/>
    <w:rsid w:val="00CF3E0B"/>
    <w:rsid w:val="00CF4069"/>
    <w:rsid w:val="00CF4738"/>
    <w:rsid w:val="00CF4ABD"/>
    <w:rsid w:val="00CF4CF2"/>
    <w:rsid w:val="00CF4F4A"/>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9BD"/>
    <w:rsid w:val="00D07C57"/>
    <w:rsid w:val="00D07DBE"/>
    <w:rsid w:val="00D10324"/>
    <w:rsid w:val="00D1037E"/>
    <w:rsid w:val="00D105A9"/>
    <w:rsid w:val="00D10C1E"/>
    <w:rsid w:val="00D11566"/>
    <w:rsid w:val="00D11627"/>
    <w:rsid w:val="00D11B56"/>
    <w:rsid w:val="00D12325"/>
    <w:rsid w:val="00D124BB"/>
    <w:rsid w:val="00D12761"/>
    <w:rsid w:val="00D13493"/>
    <w:rsid w:val="00D13B97"/>
    <w:rsid w:val="00D13E9E"/>
    <w:rsid w:val="00D140BD"/>
    <w:rsid w:val="00D14259"/>
    <w:rsid w:val="00D14487"/>
    <w:rsid w:val="00D14D2A"/>
    <w:rsid w:val="00D15326"/>
    <w:rsid w:val="00D1534E"/>
    <w:rsid w:val="00D157ED"/>
    <w:rsid w:val="00D15AF7"/>
    <w:rsid w:val="00D15E7E"/>
    <w:rsid w:val="00D15E92"/>
    <w:rsid w:val="00D16058"/>
    <w:rsid w:val="00D1680D"/>
    <w:rsid w:val="00D16DCA"/>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11A"/>
    <w:rsid w:val="00D43761"/>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24"/>
    <w:rsid w:val="00D502AF"/>
    <w:rsid w:val="00D5050B"/>
    <w:rsid w:val="00D50546"/>
    <w:rsid w:val="00D5063F"/>
    <w:rsid w:val="00D50764"/>
    <w:rsid w:val="00D50B7D"/>
    <w:rsid w:val="00D50C12"/>
    <w:rsid w:val="00D50E42"/>
    <w:rsid w:val="00D50FCA"/>
    <w:rsid w:val="00D51015"/>
    <w:rsid w:val="00D51034"/>
    <w:rsid w:val="00D5113E"/>
    <w:rsid w:val="00D511AD"/>
    <w:rsid w:val="00D514A9"/>
    <w:rsid w:val="00D51A77"/>
    <w:rsid w:val="00D51ABF"/>
    <w:rsid w:val="00D51AC3"/>
    <w:rsid w:val="00D51CD2"/>
    <w:rsid w:val="00D5267B"/>
    <w:rsid w:val="00D52E03"/>
    <w:rsid w:val="00D52E16"/>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B4E"/>
    <w:rsid w:val="00D55D4E"/>
    <w:rsid w:val="00D55D7D"/>
    <w:rsid w:val="00D5614A"/>
    <w:rsid w:val="00D561B2"/>
    <w:rsid w:val="00D563DC"/>
    <w:rsid w:val="00D56871"/>
    <w:rsid w:val="00D56ABF"/>
    <w:rsid w:val="00D56B5F"/>
    <w:rsid w:val="00D56B90"/>
    <w:rsid w:val="00D56FE4"/>
    <w:rsid w:val="00D57361"/>
    <w:rsid w:val="00D57A3F"/>
    <w:rsid w:val="00D57AF0"/>
    <w:rsid w:val="00D57B22"/>
    <w:rsid w:val="00D57B4E"/>
    <w:rsid w:val="00D57BF6"/>
    <w:rsid w:val="00D603C8"/>
    <w:rsid w:val="00D6075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A58"/>
    <w:rsid w:val="00D64426"/>
    <w:rsid w:val="00D64475"/>
    <w:rsid w:val="00D645D5"/>
    <w:rsid w:val="00D6469A"/>
    <w:rsid w:val="00D647A4"/>
    <w:rsid w:val="00D6485D"/>
    <w:rsid w:val="00D64949"/>
    <w:rsid w:val="00D64A2A"/>
    <w:rsid w:val="00D64A3C"/>
    <w:rsid w:val="00D64E31"/>
    <w:rsid w:val="00D64ECB"/>
    <w:rsid w:val="00D652F7"/>
    <w:rsid w:val="00D65A3D"/>
    <w:rsid w:val="00D65C21"/>
    <w:rsid w:val="00D65D5C"/>
    <w:rsid w:val="00D65D78"/>
    <w:rsid w:val="00D65EF0"/>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C33"/>
    <w:rsid w:val="00D74E07"/>
    <w:rsid w:val="00D758B3"/>
    <w:rsid w:val="00D75905"/>
    <w:rsid w:val="00D76448"/>
    <w:rsid w:val="00D766F0"/>
    <w:rsid w:val="00D76ADC"/>
    <w:rsid w:val="00D76E09"/>
    <w:rsid w:val="00D76F0D"/>
    <w:rsid w:val="00D77413"/>
    <w:rsid w:val="00D77D00"/>
    <w:rsid w:val="00D80892"/>
    <w:rsid w:val="00D80B04"/>
    <w:rsid w:val="00D80B65"/>
    <w:rsid w:val="00D80E61"/>
    <w:rsid w:val="00D80E95"/>
    <w:rsid w:val="00D8133C"/>
    <w:rsid w:val="00D815D6"/>
    <w:rsid w:val="00D81664"/>
    <w:rsid w:val="00D8170F"/>
    <w:rsid w:val="00D81EDB"/>
    <w:rsid w:val="00D81F10"/>
    <w:rsid w:val="00D82798"/>
    <w:rsid w:val="00D827C3"/>
    <w:rsid w:val="00D82BF2"/>
    <w:rsid w:val="00D82F7C"/>
    <w:rsid w:val="00D830A7"/>
    <w:rsid w:val="00D83161"/>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E65"/>
    <w:rsid w:val="00D93EA6"/>
    <w:rsid w:val="00D93EC9"/>
    <w:rsid w:val="00D93FC7"/>
    <w:rsid w:val="00D9415C"/>
    <w:rsid w:val="00D942CC"/>
    <w:rsid w:val="00D944E4"/>
    <w:rsid w:val="00D948DA"/>
    <w:rsid w:val="00D94D87"/>
    <w:rsid w:val="00D94F11"/>
    <w:rsid w:val="00D94F62"/>
    <w:rsid w:val="00D94F89"/>
    <w:rsid w:val="00D94FE4"/>
    <w:rsid w:val="00D95223"/>
    <w:rsid w:val="00D952E5"/>
    <w:rsid w:val="00D95463"/>
    <w:rsid w:val="00D95B31"/>
    <w:rsid w:val="00D95DCC"/>
    <w:rsid w:val="00D9603B"/>
    <w:rsid w:val="00D962DC"/>
    <w:rsid w:val="00D9658E"/>
    <w:rsid w:val="00D96DDA"/>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0FD9"/>
    <w:rsid w:val="00DB11CD"/>
    <w:rsid w:val="00DB1685"/>
    <w:rsid w:val="00DB16DA"/>
    <w:rsid w:val="00DB174E"/>
    <w:rsid w:val="00DB19E4"/>
    <w:rsid w:val="00DB1B22"/>
    <w:rsid w:val="00DB1DAB"/>
    <w:rsid w:val="00DB2613"/>
    <w:rsid w:val="00DB2DCA"/>
    <w:rsid w:val="00DB306A"/>
    <w:rsid w:val="00DB311A"/>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C07"/>
    <w:rsid w:val="00DB5C78"/>
    <w:rsid w:val="00DB6167"/>
    <w:rsid w:val="00DB63CD"/>
    <w:rsid w:val="00DB63FF"/>
    <w:rsid w:val="00DB6963"/>
    <w:rsid w:val="00DB6A80"/>
    <w:rsid w:val="00DB6C06"/>
    <w:rsid w:val="00DB6CC5"/>
    <w:rsid w:val="00DB6D37"/>
    <w:rsid w:val="00DB6F09"/>
    <w:rsid w:val="00DB7748"/>
    <w:rsid w:val="00DB7B06"/>
    <w:rsid w:val="00DB7E1D"/>
    <w:rsid w:val="00DC034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76"/>
    <w:rsid w:val="00DD1C4B"/>
    <w:rsid w:val="00DD1CFC"/>
    <w:rsid w:val="00DD1F7B"/>
    <w:rsid w:val="00DD218A"/>
    <w:rsid w:val="00DD229E"/>
    <w:rsid w:val="00DD262C"/>
    <w:rsid w:val="00DD2A20"/>
    <w:rsid w:val="00DD2AB3"/>
    <w:rsid w:val="00DD2F42"/>
    <w:rsid w:val="00DD3029"/>
    <w:rsid w:val="00DD3205"/>
    <w:rsid w:val="00DD323C"/>
    <w:rsid w:val="00DD3BA0"/>
    <w:rsid w:val="00DD3D98"/>
    <w:rsid w:val="00DD3DA8"/>
    <w:rsid w:val="00DD4193"/>
    <w:rsid w:val="00DD43D1"/>
    <w:rsid w:val="00DD50CA"/>
    <w:rsid w:val="00DD50F2"/>
    <w:rsid w:val="00DD55E0"/>
    <w:rsid w:val="00DD5A50"/>
    <w:rsid w:val="00DD5C16"/>
    <w:rsid w:val="00DD5C8D"/>
    <w:rsid w:val="00DD5E18"/>
    <w:rsid w:val="00DD6420"/>
    <w:rsid w:val="00DD68E8"/>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B92"/>
    <w:rsid w:val="00DE5F28"/>
    <w:rsid w:val="00DE6326"/>
    <w:rsid w:val="00DE6804"/>
    <w:rsid w:val="00DE6CE2"/>
    <w:rsid w:val="00DE6CF4"/>
    <w:rsid w:val="00DE6F11"/>
    <w:rsid w:val="00DE6FD6"/>
    <w:rsid w:val="00DE7186"/>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2D60"/>
    <w:rsid w:val="00DF35C4"/>
    <w:rsid w:val="00DF3898"/>
    <w:rsid w:val="00DF38CB"/>
    <w:rsid w:val="00DF396B"/>
    <w:rsid w:val="00DF4359"/>
    <w:rsid w:val="00DF4679"/>
    <w:rsid w:val="00DF4C05"/>
    <w:rsid w:val="00DF4D49"/>
    <w:rsid w:val="00DF4DFB"/>
    <w:rsid w:val="00DF4E4B"/>
    <w:rsid w:val="00DF4E7C"/>
    <w:rsid w:val="00DF502B"/>
    <w:rsid w:val="00DF5436"/>
    <w:rsid w:val="00DF5F25"/>
    <w:rsid w:val="00DF692A"/>
    <w:rsid w:val="00DF6A9A"/>
    <w:rsid w:val="00DF73C1"/>
    <w:rsid w:val="00DF74A4"/>
    <w:rsid w:val="00DF7511"/>
    <w:rsid w:val="00DF7751"/>
    <w:rsid w:val="00DF7811"/>
    <w:rsid w:val="00DF79B5"/>
    <w:rsid w:val="00DF7A21"/>
    <w:rsid w:val="00DF7A45"/>
    <w:rsid w:val="00DF7F09"/>
    <w:rsid w:val="00E00154"/>
    <w:rsid w:val="00E009B1"/>
    <w:rsid w:val="00E00A71"/>
    <w:rsid w:val="00E00BC3"/>
    <w:rsid w:val="00E011D7"/>
    <w:rsid w:val="00E011E4"/>
    <w:rsid w:val="00E01B71"/>
    <w:rsid w:val="00E01CE2"/>
    <w:rsid w:val="00E01E85"/>
    <w:rsid w:val="00E01EB1"/>
    <w:rsid w:val="00E02447"/>
    <w:rsid w:val="00E02E1A"/>
    <w:rsid w:val="00E02EB4"/>
    <w:rsid w:val="00E03148"/>
    <w:rsid w:val="00E031BB"/>
    <w:rsid w:val="00E039C3"/>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CE"/>
    <w:rsid w:val="00E146A1"/>
    <w:rsid w:val="00E1472D"/>
    <w:rsid w:val="00E1506B"/>
    <w:rsid w:val="00E15F5C"/>
    <w:rsid w:val="00E161DE"/>
    <w:rsid w:val="00E16463"/>
    <w:rsid w:val="00E165FF"/>
    <w:rsid w:val="00E1687C"/>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331"/>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50F"/>
    <w:rsid w:val="00E329D9"/>
    <w:rsid w:val="00E32A66"/>
    <w:rsid w:val="00E32AD3"/>
    <w:rsid w:val="00E32E9B"/>
    <w:rsid w:val="00E34050"/>
    <w:rsid w:val="00E3409E"/>
    <w:rsid w:val="00E3427E"/>
    <w:rsid w:val="00E34762"/>
    <w:rsid w:val="00E34F17"/>
    <w:rsid w:val="00E34F76"/>
    <w:rsid w:val="00E351F6"/>
    <w:rsid w:val="00E3527F"/>
    <w:rsid w:val="00E35603"/>
    <w:rsid w:val="00E35F8D"/>
    <w:rsid w:val="00E369F8"/>
    <w:rsid w:val="00E36A6D"/>
    <w:rsid w:val="00E3739B"/>
    <w:rsid w:val="00E374C9"/>
    <w:rsid w:val="00E376D6"/>
    <w:rsid w:val="00E37B0D"/>
    <w:rsid w:val="00E37BE5"/>
    <w:rsid w:val="00E40115"/>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576"/>
    <w:rsid w:val="00E44906"/>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8B5"/>
    <w:rsid w:val="00E51D51"/>
    <w:rsid w:val="00E523C1"/>
    <w:rsid w:val="00E5260B"/>
    <w:rsid w:val="00E52799"/>
    <w:rsid w:val="00E5286B"/>
    <w:rsid w:val="00E531F9"/>
    <w:rsid w:val="00E53A01"/>
    <w:rsid w:val="00E53B2F"/>
    <w:rsid w:val="00E54383"/>
    <w:rsid w:val="00E54D9D"/>
    <w:rsid w:val="00E54F65"/>
    <w:rsid w:val="00E552C5"/>
    <w:rsid w:val="00E555AC"/>
    <w:rsid w:val="00E55851"/>
    <w:rsid w:val="00E5585A"/>
    <w:rsid w:val="00E5588D"/>
    <w:rsid w:val="00E56034"/>
    <w:rsid w:val="00E564C4"/>
    <w:rsid w:val="00E567C9"/>
    <w:rsid w:val="00E56825"/>
    <w:rsid w:val="00E569F4"/>
    <w:rsid w:val="00E56AE0"/>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B32"/>
    <w:rsid w:val="00E73DF4"/>
    <w:rsid w:val="00E7427A"/>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2A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F83"/>
    <w:rsid w:val="00EB50D8"/>
    <w:rsid w:val="00EB5177"/>
    <w:rsid w:val="00EB534F"/>
    <w:rsid w:val="00EB584C"/>
    <w:rsid w:val="00EB5863"/>
    <w:rsid w:val="00EB5888"/>
    <w:rsid w:val="00EB5D88"/>
    <w:rsid w:val="00EB5FFE"/>
    <w:rsid w:val="00EB68D5"/>
    <w:rsid w:val="00EB6D08"/>
    <w:rsid w:val="00EB6D14"/>
    <w:rsid w:val="00EB72A9"/>
    <w:rsid w:val="00EB7307"/>
    <w:rsid w:val="00EB772D"/>
    <w:rsid w:val="00EB7C14"/>
    <w:rsid w:val="00EC0105"/>
    <w:rsid w:val="00EC03E0"/>
    <w:rsid w:val="00EC076C"/>
    <w:rsid w:val="00EC0C37"/>
    <w:rsid w:val="00EC0C65"/>
    <w:rsid w:val="00EC118E"/>
    <w:rsid w:val="00EC14B0"/>
    <w:rsid w:val="00EC19BB"/>
    <w:rsid w:val="00EC204E"/>
    <w:rsid w:val="00EC241E"/>
    <w:rsid w:val="00EC249E"/>
    <w:rsid w:val="00EC2CFF"/>
    <w:rsid w:val="00EC2DFB"/>
    <w:rsid w:val="00EC37EE"/>
    <w:rsid w:val="00EC4507"/>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20"/>
    <w:rsid w:val="00EC7233"/>
    <w:rsid w:val="00EC745E"/>
    <w:rsid w:val="00EC7688"/>
    <w:rsid w:val="00EC775C"/>
    <w:rsid w:val="00EC785C"/>
    <w:rsid w:val="00EC7A32"/>
    <w:rsid w:val="00EC7C03"/>
    <w:rsid w:val="00EC7E3F"/>
    <w:rsid w:val="00EC7EAF"/>
    <w:rsid w:val="00ED0657"/>
    <w:rsid w:val="00ED0B9D"/>
    <w:rsid w:val="00ED0C86"/>
    <w:rsid w:val="00ED0D50"/>
    <w:rsid w:val="00ED113A"/>
    <w:rsid w:val="00ED12C8"/>
    <w:rsid w:val="00ED1327"/>
    <w:rsid w:val="00ED1711"/>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21A"/>
    <w:rsid w:val="00ED738C"/>
    <w:rsid w:val="00ED7827"/>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A7A"/>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BBC"/>
    <w:rsid w:val="00F06D61"/>
    <w:rsid w:val="00F070E2"/>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B4"/>
    <w:rsid w:val="00F14722"/>
    <w:rsid w:val="00F148FB"/>
    <w:rsid w:val="00F14DF3"/>
    <w:rsid w:val="00F15193"/>
    <w:rsid w:val="00F15610"/>
    <w:rsid w:val="00F1568D"/>
    <w:rsid w:val="00F15775"/>
    <w:rsid w:val="00F1593D"/>
    <w:rsid w:val="00F1631B"/>
    <w:rsid w:val="00F16739"/>
    <w:rsid w:val="00F167CB"/>
    <w:rsid w:val="00F16DE2"/>
    <w:rsid w:val="00F175D2"/>
    <w:rsid w:val="00F179C3"/>
    <w:rsid w:val="00F17A35"/>
    <w:rsid w:val="00F17FFA"/>
    <w:rsid w:val="00F20354"/>
    <w:rsid w:val="00F2052B"/>
    <w:rsid w:val="00F205D1"/>
    <w:rsid w:val="00F2083C"/>
    <w:rsid w:val="00F2125A"/>
    <w:rsid w:val="00F21C0D"/>
    <w:rsid w:val="00F21C2B"/>
    <w:rsid w:val="00F21DCD"/>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A69"/>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6091"/>
    <w:rsid w:val="00F361AF"/>
    <w:rsid w:val="00F369D7"/>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1BB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547"/>
    <w:rsid w:val="00F45693"/>
    <w:rsid w:val="00F45BA6"/>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5380"/>
    <w:rsid w:val="00F55762"/>
    <w:rsid w:val="00F559FA"/>
    <w:rsid w:val="00F560FE"/>
    <w:rsid w:val="00F56222"/>
    <w:rsid w:val="00F566FD"/>
    <w:rsid w:val="00F5678B"/>
    <w:rsid w:val="00F568F0"/>
    <w:rsid w:val="00F56C79"/>
    <w:rsid w:val="00F56CD9"/>
    <w:rsid w:val="00F56CFC"/>
    <w:rsid w:val="00F56E47"/>
    <w:rsid w:val="00F572DD"/>
    <w:rsid w:val="00F573C3"/>
    <w:rsid w:val="00F600A8"/>
    <w:rsid w:val="00F60265"/>
    <w:rsid w:val="00F60527"/>
    <w:rsid w:val="00F609CD"/>
    <w:rsid w:val="00F60AB5"/>
    <w:rsid w:val="00F60C79"/>
    <w:rsid w:val="00F60CD6"/>
    <w:rsid w:val="00F6111C"/>
    <w:rsid w:val="00F61171"/>
    <w:rsid w:val="00F614C0"/>
    <w:rsid w:val="00F61647"/>
    <w:rsid w:val="00F61E40"/>
    <w:rsid w:val="00F61EB5"/>
    <w:rsid w:val="00F62C76"/>
    <w:rsid w:val="00F62D8E"/>
    <w:rsid w:val="00F62E54"/>
    <w:rsid w:val="00F63455"/>
    <w:rsid w:val="00F637B4"/>
    <w:rsid w:val="00F63B1B"/>
    <w:rsid w:val="00F63C77"/>
    <w:rsid w:val="00F641B1"/>
    <w:rsid w:val="00F64279"/>
    <w:rsid w:val="00F64546"/>
    <w:rsid w:val="00F651D2"/>
    <w:rsid w:val="00F651DF"/>
    <w:rsid w:val="00F65310"/>
    <w:rsid w:val="00F657CF"/>
    <w:rsid w:val="00F65808"/>
    <w:rsid w:val="00F6587D"/>
    <w:rsid w:val="00F66161"/>
    <w:rsid w:val="00F661CD"/>
    <w:rsid w:val="00F662D1"/>
    <w:rsid w:val="00F6647A"/>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4A"/>
    <w:rsid w:val="00F706AE"/>
    <w:rsid w:val="00F70876"/>
    <w:rsid w:val="00F7093E"/>
    <w:rsid w:val="00F70C73"/>
    <w:rsid w:val="00F70F9F"/>
    <w:rsid w:val="00F71273"/>
    <w:rsid w:val="00F713A3"/>
    <w:rsid w:val="00F71631"/>
    <w:rsid w:val="00F71A8F"/>
    <w:rsid w:val="00F72073"/>
    <w:rsid w:val="00F724FC"/>
    <w:rsid w:val="00F72705"/>
    <w:rsid w:val="00F72B30"/>
    <w:rsid w:val="00F730C3"/>
    <w:rsid w:val="00F73811"/>
    <w:rsid w:val="00F73CF3"/>
    <w:rsid w:val="00F740AB"/>
    <w:rsid w:val="00F7441F"/>
    <w:rsid w:val="00F748C5"/>
    <w:rsid w:val="00F74A56"/>
    <w:rsid w:val="00F74E33"/>
    <w:rsid w:val="00F75330"/>
    <w:rsid w:val="00F756C1"/>
    <w:rsid w:val="00F75B66"/>
    <w:rsid w:val="00F75F95"/>
    <w:rsid w:val="00F76164"/>
    <w:rsid w:val="00F76333"/>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5B1"/>
    <w:rsid w:val="00F82866"/>
    <w:rsid w:val="00F82A33"/>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CEF"/>
    <w:rsid w:val="00F960D1"/>
    <w:rsid w:val="00F962D6"/>
    <w:rsid w:val="00F96452"/>
    <w:rsid w:val="00F96500"/>
    <w:rsid w:val="00F9695D"/>
    <w:rsid w:val="00F96AE9"/>
    <w:rsid w:val="00F96AF5"/>
    <w:rsid w:val="00F96E5A"/>
    <w:rsid w:val="00F97132"/>
    <w:rsid w:val="00F97737"/>
    <w:rsid w:val="00F97A34"/>
    <w:rsid w:val="00F97A7B"/>
    <w:rsid w:val="00FA0518"/>
    <w:rsid w:val="00FA05D9"/>
    <w:rsid w:val="00FA0650"/>
    <w:rsid w:val="00FA0774"/>
    <w:rsid w:val="00FA0EB8"/>
    <w:rsid w:val="00FA0F84"/>
    <w:rsid w:val="00FA11D3"/>
    <w:rsid w:val="00FA1210"/>
    <w:rsid w:val="00FA12EE"/>
    <w:rsid w:val="00FA14C3"/>
    <w:rsid w:val="00FA1765"/>
    <w:rsid w:val="00FA1AE5"/>
    <w:rsid w:val="00FA2104"/>
    <w:rsid w:val="00FA2C35"/>
    <w:rsid w:val="00FA2E9E"/>
    <w:rsid w:val="00FA31E7"/>
    <w:rsid w:val="00FA3635"/>
    <w:rsid w:val="00FA3AF8"/>
    <w:rsid w:val="00FA3E3C"/>
    <w:rsid w:val="00FA413A"/>
    <w:rsid w:val="00FA4144"/>
    <w:rsid w:val="00FA43E0"/>
    <w:rsid w:val="00FA464A"/>
    <w:rsid w:val="00FA4CDE"/>
    <w:rsid w:val="00FA4DDF"/>
    <w:rsid w:val="00FA523A"/>
    <w:rsid w:val="00FA53EB"/>
    <w:rsid w:val="00FA58F0"/>
    <w:rsid w:val="00FA5986"/>
    <w:rsid w:val="00FA5C71"/>
    <w:rsid w:val="00FA5D65"/>
    <w:rsid w:val="00FA645E"/>
    <w:rsid w:val="00FA69F7"/>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B90"/>
    <w:rsid w:val="00FB3BAE"/>
    <w:rsid w:val="00FB3CB7"/>
    <w:rsid w:val="00FB445B"/>
    <w:rsid w:val="00FB48D9"/>
    <w:rsid w:val="00FB4B8A"/>
    <w:rsid w:val="00FB4D81"/>
    <w:rsid w:val="00FB4DAD"/>
    <w:rsid w:val="00FB4E1E"/>
    <w:rsid w:val="00FB5152"/>
    <w:rsid w:val="00FB51E8"/>
    <w:rsid w:val="00FB54C3"/>
    <w:rsid w:val="00FB559C"/>
    <w:rsid w:val="00FB56F5"/>
    <w:rsid w:val="00FB5A98"/>
    <w:rsid w:val="00FB5EF4"/>
    <w:rsid w:val="00FB5F8F"/>
    <w:rsid w:val="00FB680E"/>
    <w:rsid w:val="00FB6B73"/>
    <w:rsid w:val="00FB6BAB"/>
    <w:rsid w:val="00FB6BEE"/>
    <w:rsid w:val="00FB7026"/>
    <w:rsid w:val="00FB70F3"/>
    <w:rsid w:val="00FB772E"/>
    <w:rsid w:val="00FB7A0B"/>
    <w:rsid w:val="00FB7B61"/>
    <w:rsid w:val="00FB7CB6"/>
    <w:rsid w:val="00FB7CDA"/>
    <w:rsid w:val="00FB7ED9"/>
    <w:rsid w:val="00FC0065"/>
    <w:rsid w:val="00FC0149"/>
    <w:rsid w:val="00FC0356"/>
    <w:rsid w:val="00FC062F"/>
    <w:rsid w:val="00FC0754"/>
    <w:rsid w:val="00FC0CCA"/>
    <w:rsid w:val="00FC11E2"/>
    <w:rsid w:val="00FC12A8"/>
    <w:rsid w:val="00FC1C5A"/>
    <w:rsid w:val="00FC25C4"/>
    <w:rsid w:val="00FC2AD9"/>
    <w:rsid w:val="00FC38CE"/>
    <w:rsid w:val="00FC3AEE"/>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792"/>
    <w:rsid w:val="00FC76AE"/>
    <w:rsid w:val="00FC7951"/>
    <w:rsid w:val="00FC7EAE"/>
    <w:rsid w:val="00FD0015"/>
    <w:rsid w:val="00FD01E5"/>
    <w:rsid w:val="00FD0490"/>
    <w:rsid w:val="00FD0637"/>
    <w:rsid w:val="00FD0B09"/>
    <w:rsid w:val="00FD0B2B"/>
    <w:rsid w:val="00FD0E6E"/>
    <w:rsid w:val="00FD1005"/>
    <w:rsid w:val="00FD1063"/>
    <w:rsid w:val="00FD1361"/>
    <w:rsid w:val="00FD143B"/>
    <w:rsid w:val="00FD159D"/>
    <w:rsid w:val="00FD1AAA"/>
    <w:rsid w:val="00FD1B91"/>
    <w:rsid w:val="00FD1E0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B6F"/>
    <w:rsid w:val="00FF4F92"/>
    <w:rsid w:val="00FF5034"/>
    <w:rsid w:val="00FF526D"/>
    <w:rsid w:val="00FF53AA"/>
    <w:rsid w:val="00FF54BA"/>
    <w:rsid w:val="00FF54EB"/>
    <w:rsid w:val="00FF5A4B"/>
    <w:rsid w:val="00FF62B1"/>
    <w:rsid w:val="00FF67FC"/>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0A"/>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B36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560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 w:type="character" w:styleId="Emphasis">
    <w:name w:val="Emphasis"/>
    <w:basedOn w:val="DefaultParagraphFont"/>
    <w:qFormat/>
    <w:rsid w:val="00143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https://nokia.sharepoint.com/sites/c5g/5gradio/_layouts/15/DocIdRedir.aspx?ID=5AIRPNAIUNRU-1830940522-22707</Url>
      <Description>5AIRPNAIUNRU-1830940522-22707</Description>
    </_dlc_DocIdUrl>
  </documentManagement>
</p:properties>
</file>

<file path=customXml/itemProps1.xml><?xml version="1.0" encoding="utf-8"?>
<ds:datastoreItem xmlns:ds="http://schemas.openxmlformats.org/officeDocument/2006/customXml" ds:itemID="{1BB5249F-06E8-429C-9224-2B79719348E4}">
  <ds:schemaRefs>
    <ds:schemaRef ds:uri="http://schemas.openxmlformats.org/officeDocument/2006/bibliography"/>
  </ds:schemaRefs>
</ds:datastoreItem>
</file>

<file path=customXml/itemProps2.xml><?xml version="1.0" encoding="utf-8"?>
<ds:datastoreItem xmlns:ds="http://schemas.openxmlformats.org/officeDocument/2006/customXml" ds:itemID="{800039CD-93B4-498D-B604-E4ECF71C9FD9}"/>
</file>

<file path=customXml/itemProps3.xml><?xml version="1.0" encoding="utf-8"?>
<ds:datastoreItem xmlns:ds="http://schemas.openxmlformats.org/officeDocument/2006/customXml" ds:itemID="{31DFFBDD-9504-4772-98CF-686A0FDE00A8}"/>
</file>

<file path=customXml/itemProps4.xml><?xml version="1.0" encoding="utf-8"?>
<ds:datastoreItem xmlns:ds="http://schemas.openxmlformats.org/officeDocument/2006/customXml" ds:itemID="{B1098608-D3B4-4B9F-9E04-34FE17E44FA5}"/>
</file>

<file path=customXml/itemProps5.xml><?xml version="1.0" encoding="utf-8"?>
<ds:datastoreItem xmlns:ds="http://schemas.openxmlformats.org/officeDocument/2006/customXml" ds:itemID="{974B105F-6DDA-43F2-A760-F180B6EB1069}"/>
</file>

<file path=customXml/itemProps6.xml><?xml version="1.0" encoding="utf-8"?>
<ds:datastoreItem xmlns:ds="http://schemas.openxmlformats.org/officeDocument/2006/customXml" ds:itemID="{A0207480-7FD7-4303-B270-F0FFFCBACCE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6472</Words>
  <Characters>36894</Characters>
  <Application>Microsoft Office Word</Application>
  <DocSecurity>4</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2023-09-29T19:35:00Z</dcterms:created>
  <dcterms:modified xsi:type="dcterms:W3CDTF">2023-09-29T19:38:00Z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abf76b8d1c70ad7914dfb8b9f829114ae95e812fad4250fd4756a2230833206c</vt:lpwstr>
  </property>
  <property fmtid="{D5CDD505-2E9C-101B-9397-08002B2CF9AE}" pid="4" name="_dlc_DocIdItemGuid">
    <vt:lpwstr>54e3aaaf-1eb0-4e47-b569-ec688344e0ef</vt:lpwstr>
  </property>
</Properties>
</file>